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C140F" w14:textId="77777777" w:rsidR="00447045" w:rsidRDefault="005B5CB2">
      <w:pPr>
        <w:pStyle w:val="Blocktext"/>
        <w:ind w:left="0"/>
        <w:jc w:val="center"/>
        <w:rPr>
          <w:rFonts w:ascii="Helvetica" w:eastAsia="Helvetica" w:hAnsi="Helvetica" w:cs="Helvetica"/>
        </w:rPr>
      </w:pPr>
      <w:r>
        <w:rPr>
          <w:rFonts w:ascii="Helvetica" w:hAnsi="Helvetica"/>
        </w:rPr>
        <w:t xml:space="preserve">Guidelines for the Design of Study Regulations for Consecutive Bachelor’s </w:t>
      </w:r>
      <w:proofErr w:type="spellStart"/>
      <w:r>
        <w:rPr>
          <w:rFonts w:ascii="Helvetica" w:hAnsi="Helvetica"/>
        </w:rPr>
        <w:t>Programmes</w:t>
      </w:r>
      <w:proofErr w:type="spellEnd"/>
    </w:p>
    <w:p w14:paraId="332A6DA0" w14:textId="77777777" w:rsidR="00447045" w:rsidRDefault="005B5CB2">
      <w:pPr>
        <w:pStyle w:val="Blocktext"/>
        <w:ind w:left="0"/>
        <w:jc w:val="center"/>
        <w:rPr>
          <w:rFonts w:ascii="Helvetica" w:eastAsia="Helvetica" w:hAnsi="Helvetica" w:cs="Helvetica"/>
        </w:rPr>
      </w:pPr>
      <w:r>
        <w:rPr>
          <w:rFonts w:ascii="Helvetica" w:hAnsi="Helvetica"/>
        </w:rPr>
        <w:t>at Chemnitz University of Technology</w:t>
      </w:r>
    </w:p>
    <w:p w14:paraId="7DBC555C" w14:textId="77777777" w:rsidR="00447045" w:rsidRDefault="00447045">
      <w:pPr>
        <w:pStyle w:val="Blocktext"/>
        <w:rPr>
          <w:rFonts w:ascii="Helvetica" w:eastAsia="Helvetica" w:hAnsi="Helvetica" w:cs="Helvetica"/>
        </w:rPr>
      </w:pPr>
    </w:p>
    <w:p w14:paraId="3D239A24" w14:textId="77777777" w:rsidR="00447045" w:rsidRDefault="00447045">
      <w:pPr>
        <w:pStyle w:val="Blocktext"/>
        <w:rPr>
          <w:rFonts w:ascii="Helvetica" w:eastAsia="Helvetica" w:hAnsi="Helvetica" w:cs="Helvetica"/>
        </w:rPr>
      </w:pPr>
    </w:p>
    <w:p w14:paraId="19DD2A53" w14:textId="77777777" w:rsidR="00447045" w:rsidRDefault="005B5CB2">
      <w:pPr>
        <w:pStyle w:val="Blocktext"/>
        <w:ind w:left="0"/>
        <w:jc w:val="center"/>
        <w:rPr>
          <w:rFonts w:ascii="Helvetica" w:eastAsia="Helvetica" w:hAnsi="Helvetica" w:cs="Helvetica"/>
        </w:rPr>
      </w:pPr>
      <w:r>
        <w:rPr>
          <w:rFonts w:ascii="Helvetica" w:hAnsi="Helvetica"/>
        </w:rPr>
        <w:t xml:space="preserve">Study regulations for the degree </w:t>
      </w:r>
      <w:proofErr w:type="spellStart"/>
      <w:r>
        <w:rPr>
          <w:rFonts w:ascii="Helvetica" w:hAnsi="Helvetica"/>
        </w:rPr>
        <w:t>programme</w:t>
      </w:r>
      <w:proofErr w:type="spellEnd"/>
      <w:r>
        <w:rPr>
          <w:rFonts w:ascii="Helvetica" w:hAnsi="Helvetica"/>
        </w:rPr>
        <w:t xml:space="preserve"> in ...</w:t>
      </w:r>
    </w:p>
    <w:p w14:paraId="54AD846C" w14:textId="77777777" w:rsidR="00447045" w:rsidRDefault="005B5CB2">
      <w:pPr>
        <w:pStyle w:val="Blocktext"/>
        <w:ind w:left="0"/>
        <w:jc w:val="center"/>
        <w:rPr>
          <w:rFonts w:ascii="Helvetica" w:eastAsia="Helvetica" w:hAnsi="Helvetica" w:cs="Helvetica"/>
        </w:rPr>
      </w:pPr>
      <w:r>
        <w:rPr>
          <w:rFonts w:ascii="Helvetica" w:hAnsi="Helvetica"/>
        </w:rPr>
        <w:t>leading to the award of Bachelor of ... (</w:t>
      </w:r>
      <w:proofErr w:type="gramStart"/>
      <w:r>
        <w:rPr>
          <w:rFonts w:ascii="Helvetica" w:hAnsi="Helvetica"/>
        </w:rPr>
        <w:t>B.  .</w:t>
      </w:r>
      <w:proofErr w:type="gramEnd"/>
      <w:r>
        <w:rPr>
          <w:rFonts w:ascii="Helvetica" w:hAnsi="Helvetica"/>
        </w:rPr>
        <w:t>)</w:t>
      </w:r>
    </w:p>
    <w:p w14:paraId="1FBE0E02" w14:textId="77777777" w:rsidR="00447045" w:rsidRDefault="005B5CB2">
      <w:pPr>
        <w:pStyle w:val="Untertitel"/>
        <w:jc w:val="center"/>
        <w:rPr>
          <w:rFonts w:ascii="Helvetica" w:eastAsia="Helvetica" w:hAnsi="Helvetica" w:cs="Helvetica"/>
        </w:rPr>
      </w:pPr>
      <w:r>
        <w:rPr>
          <w:rFonts w:ascii="Helvetica" w:hAnsi="Helvetica"/>
        </w:rPr>
        <w:t>at Chemnitz University of Technology</w:t>
      </w:r>
    </w:p>
    <w:p w14:paraId="592C3658" w14:textId="77777777" w:rsidR="00447045" w:rsidRDefault="005B5CB2">
      <w:pPr>
        <w:jc w:val="center"/>
        <w:rPr>
          <w:rFonts w:ascii="Helvetica" w:eastAsia="Helvetica" w:hAnsi="Helvetica" w:cs="Helvetica"/>
          <w:b/>
          <w:bCs/>
        </w:rPr>
      </w:pPr>
      <w:r>
        <w:rPr>
          <w:rFonts w:ascii="Helvetica" w:hAnsi="Helvetica"/>
          <w:b/>
          <w:bCs/>
        </w:rPr>
        <w:t>dated ...</w:t>
      </w:r>
    </w:p>
    <w:p w14:paraId="102DC316" w14:textId="77777777" w:rsidR="00447045" w:rsidRDefault="00447045">
      <w:pPr>
        <w:rPr>
          <w:rFonts w:ascii="Roboto" w:eastAsia="Roboto" w:hAnsi="Roboto" w:cs="Roboto"/>
          <w:sz w:val="22"/>
          <w:szCs w:val="22"/>
        </w:rPr>
      </w:pPr>
    </w:p>
    <w:p w14:paraId="46A1D2CC" w14:textId="77777777" w:rsidR="00447045" w:rsidRDefault="00447045">
      <w:pPr>
        <w:rPr>
          <w:rFonts w:ascii="Roboto" w:eastAsia="Roboto" w:hAnsi="Roboto" w:cs="Roboto"/>
          <w:sz w:val="22"/>
          <w:szCs w:val="22"/>
        </w:rPr>
      </w:pPr>
    </w:p>
    <w:p w14:paraId="4920B19A" w14:textId="198E6F55" w:rsidR="00447045" w:rsidRDefault="005B5CB2">
      <w:pPr>
        <w:jc w:val="both"/>
        <w:rPr>
          <w:rFonts w:ascii="Helvetica" w:eastAsia="Helvetica" w:hAnsi="Helvetica" w:cs="Helvetica"/>
          <w:sz w:val="20"/>
          <w:szCs w:val="20"/>
        </w:rPr>
      </w:pPr>
      <w:r>
        <w:rPr>
          <w:rFonts w:ascii="Helvetica" w:hAnsi="Helvetica"/>
          <w:sz w:val="20"/>
          <w:szCs w:val="20"/>
        </w:rPr>
        <w:t xml:space="preserve">In accordance with section </w:t>
      </w:r>
      <w:r w:rsidR="00C00103">
        <w:rPr>
          <w:rFonts w:ascii="Helvetica" w:hAnsi="Helvetica"/>
          <w:sz w:val="20"/>
          <w:szCs w:val="20"/>
        </w:rPr>
        <w:t xml:space="preserve">14 </w:t>
      </w:r>
      <w:r>
        <w:rPr>
          <w:rFonts w:ascii="Helvetica" w:hAnsi="Helvetica"/>
          <w:sz w:val="20"/>
          <w:szCs w:val="20"/>
        </w:rPr>
        <w:t xml:space="preserve">paragraph 4 in conjunction with section </w:t>
      </w:r>
      <w:r w:rsidR="00C00103">
        <w:rPr>
          <w:rFonts w:ascii="Helvetica" w:hAnsi="Helvetica"/>
          <w:sz w:val="20"/>
          <w:szCs w:val="20"/>
        </w:rPr>
        <w:t xml:space="preserve">37 </w:t>
      </w:r>
      <w:r>
        <w:rPr>
          <w:rFonts w:ascii="Helvetica" w:hAnsi="Helvetica"/>
          <w:sz w:val="20"/>
          <w:szCs w:val="20"/>
        </w:rPr>
        <w:t xml:space="preserve">paragraph 1 of the law governing universities in the Free State of Saxony (Saxon Universities Act - SächsHSG) </w:t>
      </w:r>
      <w:r w:rsidR="00C00103">
        <w:rPr>
          <w:rFonts w:ascii="Roboto" w:eastAsia="Roboto" w:hAnsi="Roboto" w:cs="Roboto"/>
          <w:sz w:val="20"/>
          <w:szCs w:val="20"/>
        </w:rPr>
        <w:t>in the version published on 31 May 2023 (</w:t>
      </w:r>
      <w:proofErr w:type="spellStart"/>
      <w:r w:rsidR="00C00103">
        <w:rPr>
          <w:rFonts w:ascii="Roboto" w:eastAsia="Roboto" w:hAnsi="Roboto" w:cs="Roboto"/>
          <w:sz w:val="20"/>
          <w:szCs w:val="20"/>
        </w:rPr>
        <w:t>SächsGVBl</w:t>
      </w:r>
      <w:proofErr w:type="spellEnd"/>
      <w:r w:rsidR="00C00103">
        <w:rPr>
          <w:rFonts w:ascii="Roboto" w:eastAsia="Roboto" w:hAnsi="Roboto" w:cs="Roboto"/>
          <w:sz w:val="20"/>
          <w:szCs w:val="20"/>
        </w:rPr>
        <w:t>. (</w:t>
      </w:r>
      <w:r w:rsidR="00C00103">
        <w:rPr>
          <w:rFonts w:ascii="Roboto" w:eastAsia="Roboto" w:hAnsi="Roboto" w:cs="Roboto"/>
          <w:i/>
          <w:iCs/>
          <w:sz w:val="20"/>
          <w:szCs w:val="20"/>
        </w:rPr>
        <w:t>Saxony Law Gazette</w:t>
      </w:r>
      <w:r w:rsidR="00C00103">
        <w:rPr>
          <w:rFonts w:ascii="Roboto" w:eastAsia="Roboto" w:hAnsi="Roboto" w:cs="Roboto"/>
          <w:sz w:val="20"/>
          <w:szCs w:val="20"/>
        </w:rPr>
        <w:t xml:space="preserve">) p. 329), </w:t>
      </w:r>
      <w:r w:rsidR="008F006D">
        <w:rPr>
          <w:rFonts w:ascii="Roboto" w:eastAsia="Roboto" w:hAnsi="Roboto" w:cs="Roboto"/>
          <w:sz w:val="20"/>
          <w:szCs w:val="20"/>
        </w:rPr>
        <w:t>amended by article 2 of the Act of 31 January 2024 (</w:t>
      </w:r>
      <w:proofErr w:type="spellStart"/>
      <w:r w:rsidR="008F006D">
        <w:rPr>
          <w:rFonts w:ascii="Roboto" w:eastAsia="Roboto" w:hAnsi="Roboto" w:cs="Roboto"/>
          <w:sz w:val="20"/>
          <w:szCs w:val="20"/>
        </w:rPr>
        <w:t>SächsGVBl</w:t>
      </w:r>
      <w:proofErr w:type="spellEnd"/>
      <w:r w:rsidR="008F006D">
        <w:rPr>
          <w:rFonts w:ascii="Roboto" w:eastAsia="Roboto" w:hAnsi="Roboto" w:cs="Roboto"/>
          <w:sz w:val="20"/>
          <w:szCs w:val="20"/>
        </w:rPr>
        <w:t>. p. 83, 87),</w:t>
      </w:r>
      <w:r w:rsidR="00C00103">
        <w:rPr>
          <w:rFonts w:ascii="Roboto" w:eastAsia="Roboto" w:hAnsi="Roboto" w:cs="Roboto"/>
          <w:sz w:val="20"/>
          <w:szCs w:val="20"/>
        </w:rPr>
        <w:t xml:space="preserve"> </w:t>
      </w:r>
      <w:r>
        <w:rPr>
          <w:rFonts w:ascii="Helvetica" w:hAnsi="Helvetica"/>
          <w:sz w:val="20"/>
          <w:szCs w:val="20"/>
        </w:rPr>
        <w:t xml:space="preserve">the Faculty Board for the Faculty of ... </w:t>
      </w:r>
      <w:r>
        <w:rPr>
          <w:rFonts w:ascii="Helvetica" w:hAnsi="Helvetica"/>
          <w:i/>
          <w:iCs/>
          <w:sz w:val="20"/>
          <w:szCs w:val="20"/>
        </w:rPr>
        <w:t xml:space="preserve">(in agreement with the Faculty Board </w:t>
      </w:r>
      <w:r w:rsidR="00C00103">
        <w:rPr>
          <w:rFonts w:ascii="Helvetica" w:hAnsi="Helvetica"/>
          <w:i/>
          <w:iCs/>
          <w:sz w:val="20"/>
          <w:szCs w:val="20"/>
        </w:rPr>
        <w:t xml:space="preserve">of </w:t>
      </w:r>
      <w:r>
        <w:rPr>
          <w:rFonts w:ascii="Helvetica" w:hAnsi="Helvetica"/>
          <w:i/>
          <w:iCs/>
          <w:sz w:val="20"/>
          <w:szCs w:val="20"/>
        </w:rPr>
        <w:t xml:space="preserve">the Faculty of …) </w:t>
      </w:r>
      <w:r>
        <w:rPr>
          <w:rFonts w:ascii="Helvetica" w:hAnsi="Helvetica"/>
          <w:sz w:val="20"/>
          <w:szCs w:val="20"/>
        </w:rPr>
        <w:t>of Chemnitz University of Technology has issued the following Study Regulations:</w:t>
      </w:r>
    </w:p>
    <w:p w14:paraId="064A4474" w14:textId="77777777" w:rsidR="00447045" w:rsidRDefault="00447045">
      <w:pPr>
        <w:rPr>
          <w:rFonts w:ascii="Helvetica" w:eastAsia="Helvetica" w:hAnsi="Helvetica" w:cs="Helvetica"/>
          <w:sz w:val="20"/>
          <w:szCs w:val="20"/>
        </w:rPr>
      </w:pPr>
    </w:p>
    <w:p w14:paraId="6A30D202" w14:textId="77777777" w:rsidR="00447045" w:rsidRDefault="00447045">
      <w:pPr>
        <w:rPr>
          <w:rFonts w:ascii="Helvetica" w:eastAsia="Helvetica" w:hAnsi="Helvetica" w:cs="Helvetica"/>
          <w:sz w:val="20"/>
          <w:szCs w:val="20"/>
        </w:rPr>
      </w:pPr>
    </w:p>
    <w:p w14:paraId="6DF57595" w14:textId="77777777" w:rsidR="00447045" w:rsidRDefault="005B5CB2">
      <w:pPr>
        <w:jc w:val="center"/>
        <w:rPr>
          <w:rFonts w:ascii="Roboto" w:eastAsia="Roboto" w:hAnsi="Roboto" w:cs="Roboto"/>
          <w:b/>
          <w:bCs/>
          <w:sz w:val="20"/>
          <w:szCs w:val="20"/>
        </w:rPr>
      </w:pPr>
      <w:r>
        <w:rPr>
          <w:rFonts w:ascii="Roboto" w:eastAsia="Roboto" w:hAnsi="Roboto" w:cs="Roboto"/>
          <w:b/>
          <w:bCs/>
          <w:sz w:val="20"/>
          <w:szCs w:val="20"/>
        </w:rPr>
        <w:t>Table of contents</w:t>
      </w:r>
    </w:p>
    <w:p w14:paraId="7CACD3AE" w14:textId="77777777" w:rsidR="00447045" w:rsidRDefault="00447045">
      <w:pPr>
        <w:jc w:val="both"/>
        <w:rPr>
          <w:rFonts w:ascii="Roboto" w:eastAsia="Roboto" w:hAnsi="Roboto" w:cs="Roboto"/>
          <w:sz w:val="20"/>
          <w:szCs w:val="20"/>
        </w:rPr>
      </w:pPr>
    </w:p>
    <w:p w14:paraId="0D41B279" w14:textId="77777777" w:rsidR="00447045" w:rsidRDefault="005B5CB2">
      <w:pPr>
        <w:jc w:val="both"/>
        <w:rPr>
          <w:rFonts w:ascii="Roboto" w:eastAsia="Roboto" w:hAnsi="Roboto" w:cs="Roboto"/>
          <w:b/>
          <w:bCs/>
          <w:sz w:val="20"/>
          <w:szCs w:val="20"/>
        </w:rPr>
      </w:pPr>
      <w:r>
        <w:rPr>
          <w:rFonts w:ascii="Roboto" w:eastAsia="Roboto" w:hAnsi="Roboto" w:cs="Roboto"/>
          <w:b/>
          <w:bCs/>
          <w:sz w:val="20"/>
          <w:szCs w:val="20"/>
        </w:rPr>
        <w:t>Part 1: General terms</w:t>
      </w:r>
    </w:p>
    <w:p w14:paraId="2C6893F7" w14:textId="77777777" w:rsidR="00447045" w:rsidRDefault="00447045">
      <w:pPr>
        <w:jc w:val="both"/>
        <w:rPr>
          <w:rFonts w:ascii="Roboto" w:eastAsia="Roboto" w:hAnsi="Roboto" w:cs="Roboto"/>
          <w:sz w:val="20"/>
          <w:szCs w:val="20"/>
        </w:rPr>
      </w:pPr>
    </w:p>
    <w:p w14:paraId="43013390" w14:textId="77777777" w:rsidR="00447045" w:rsidRDefault="005B5CB2">
      <w:pPr>
        <w:jc w:val="both"/>
        <w:rPr>
          <w:rFonts w:ascii="Roboto" w:eastAsia="Roboto" w:hAnsi="Roboto" w:cs="Roboto"/>
          <w:sz w:val="20"/>
          <w:szCs w:val="20"/>
        </w:rPr>
      </w:pPr>
      <w:r>
        <w:rPr>
          <w:rFonts w:ascii="Roboto" w:eastAsia="Roboto" w:hAnsi="Roboto" w:cs="Roboto"/>
          <w:sz w:val="20"/>
          <w:szCs w:val="20"/>
        </w:rPr>
        <w:t xml:space="preserve">Section   1 </w:t>
      </w:r>
      <w:r>
        <w:rPr>
          <w:rFonts w:ascii="Roboto" w:eastAsia="Roboto" w:hAnsi="Roboto" w:cs="Roboto"/>
          <w:sz w:val="20"/>
          <w:szCs w:val="20"/>
        </w:rPr>
        <w:tab/>
        <w:t>Scope</w:t>
      </w:r>
    </w:p>
    <w:p w14:paraId="2023E412" w14:textId="77777777" w:rsidR="00447045" w:rsidRDefault="005B5CB2">
      <w:pPr>
        <w:jc w:val="both"/>
        <w:rPr>
          <w:rFonts w:ascii="Roboto" w:eastAsia="Roboto" w:hAnsi="Roboto" w:cs="Roboto"/>
          <w:sz w:val="20"/>
          <w:szCs w:val="20"/>
        </w:rPr>
      </w:pPr>
      <w:r>
        <w:rPr>
          <w:rFonts w:ascii="Roboto" w:eastAsia="Roboto" w:hAnsi="Roboto" w:cs="Roboto"/>
          <w:sz w:val="20"/>
          <w:szCs w:val="20"/>
        </w:rPr>
        <w:t xml:space="preserve">Section   2 </w:t>
      </w:r>
      <w:r>
        <w:rPr>
          <w:rFonts w:ascii="Roboto" w:eastAsia="Roboto" w:hAnsi="Roboto" w:cs="Roboto"/>
          <w:sz w:val="20"/>
          <w:szCs w:val="20"/>
        </w:rPr>
        <w:tab/>
        <w:t xml:space="preserve">Start of degree </w:t>
      </w:r>
      <w:proofErr w:type="spellStart"/>
      <w:r>
        <w:rPr>
          <w:rFonts w:ascii="Roboto" w:eastAsia="Roboto" w:hAnsi="Roboto" w:cs="Roboto"/>
          <w:sz w:val="20"/>
          <w:szCs w:val="20"/>
        </w:rPr>
        <w:t>programme</w:t>
      </w:r>
      <w:proofErr w:type="spellEnd"/>
      <w:r>
        <w:rPr>
          <w:rFonts w:ascii="Roboto" w:eastAsia="Roboto" w:hAnsi="Roboto" w:cs="Roboto"/>
          <w:sz w:val="20"/>
          <w:szCs w:val="20"/>
        </w:rPr>
        <w:t xml:space="preserve"> and standard period of study</w:t>
      </w:r>
    </w:p>
    <w:p w14:paraId="1BF14854" w14:textId="77777777" w:rsidR="00447045" w:rsidRDefault="005B5CB2">
      <w:pPr>
        <w:jc w:val="both"/>
        <w:rPr>
          <w:rFonts w:ascii="Roboto" w:eastAsia="Roboto" w:hAnsi="Roboto" w:cs="Roboto"/>
          <w:sz w:val="20"/>
          <w:szCs w:val="20"/>
        </w:rPr>
      </w:pPr>
      <w:r>
        <w:rPr>
          <w:rFonts w:ascii="Roboto" w:eastAsia="Roboto" w:hAnsi="Roboto" w:cs="Roboto"/>
          <w:sz w:val="20"/>
          <w:szCs w:val="20"/>
        </w:rPr>
        <w:t xml:space="preserve">Section   3 </w:t>
      </w:r>
      <w:r>
        <w:rPr>
          <w:rFonts w:ascii="Roboto" w:eastAsia="Roboto" w:hAnsi="Roboto" w:cs="Roboto"/>
          <w:sz w:val="20"/>
          <w:szCs w:val="20"/>
        </w:rPr>
        <w:tab/>
        <w:t>Admissions requirements</w:t>
      </w:r>
    </w:p>
    <w:p w14:paraId="1270846D" w14:textId="77777777" w:rsidR="00447045" w:rsidRDefault="005B5CB2">
      <w:pPr>
        <w:jc w:val="both"/>
        <w:rPr>
          <w:rFonts w:ascii="Roboto" w:eastAsia="Roboto" w:hAnsi="Roboto" w:cs="Roboto"/>
          <w:sz w:val="20"/>
          <w:szCs w:val="20"/>
        </w:rPr>
      </w:pPr>
      <w:r>
        <w:rPr>
          <w:rFonts w:ascii="Roboto" w:eastAsia="Roboto" w:hAnsi="Roboto" w:cs="Roboto"/>
          <w:sz w:val="20"/>
          <w:szCs w:val="20"/>
        </w:rPr>
        <w:t xml:space="preserve">Section   4 </w:t>
      </w:r>
      <w:r>
        <w:rPr>
          <w:rFonts w:ascii="Roboto" w:eastAsia="Roboto" w:hAnsi="Roboto" w:cs="Roboto"/>
          <w:sz w:val="20"/>
          <w:szCs w:val="20"/>
        </w:rPr>
        <w:tab/>
        <w:t xml:space="preserve">Teaching </w:t>
      </w:r>
      <w:r w:rsidRPr="00C00103">
        <w:rPr>
          <w:rFonts w:ascii="Roboto" w:eastAsia="Roboto" w:hAnsi="Roboto" w:cs="Roboto"/>
          <w:sz w:val="20"/>
          <w:szCs w:val="20"/>
        </w:rPr>
        <w:t xml:space="preserve">and Learning </w:t>
      </w:r>
      <w:r>
        <w:rPr>
          <w:rFonts w:ascii="Roboto" w:eastAsia="Roboto" w:hAnsi="Roboto" w:cs="Roboto"/>
          <w:sz w:val="20"/>
          <w:szCs w:val="20"/>
        </w:rPr>
        <w:t>methods</w:t>
      </w:r>
    </w:p>
    <w:p w14:paraId="01950F23" w14:textId="77777777" w:rsidR="00447045" w:rsidRPr="008F006D" w:rsidRDefault="005B5CB2">
      <w:pPr>
        <w:jc w:val="both"/>
        <w:rPr>
          <w:rFonts w:ascii="Roboto" w:eastAsia="Roboto" w:hAnsi="Roboto" w:cs="Roboto"/>
          <w:sz w:val="20"/>
          <w:szCs w:val="20"/>
          <w:lang w:val="fr-FR"/>
        </w:rPr>
      </w:pPr>
      <w:r w:rsidRPr="008F006D">
        <w:rPr>
          <w:rFonts w:ascii="Roboto" w:eastAsia="Roboto" w:hAnsi="Roboto" w:cs="Roboto"/>
          <w:sz w:val="20"/>
          <w:szCs w:val="20"/>
          <w:lang w:val="fr-FR"/>
        </w:rPr>
        <w:t xml:space="preserve">Section   5 </w:t>
      </w:r>
      <w:r w:rsidRPr="008F006D">
        <w:rPr>
          <w:rFonts w:ascii="Roboto" w:eastAsia="Roboto" w:hAnsi="Roboto" w:cs="Roboto"/>
          <w:sz w:val="20"/>
          <w:szCs w:val="20"/>
          <w:lang w:val="fr-FR"/>
        </w:rPr>
        <w:tab/>
        <w:t xml:space="preserve">Programme </w:t>
      </w:r>
      <w:proofErr w:type="spellStart"/>
      <w:r w:rsidRPr="008F006D">
        <w:rPr>
          <w:rFonts w:ascii="Roboto" w:eastAsia="Roboto" w:hAnsi="Roboto" w:cs="Roboto"/>
          <w:sz w:val="20"/>
          <w:szCs w:val="20"/>
          <w:lang w:val="fr-FR"/>
        </w:rPr>
        <w:t>aims</w:t>
      </w:r>
      <w:proofErr w:type="spellEnd"/>
    </w:p>
    <w:p w14:paraId="4E725468" w14:textId="77777777" w:rsidR="00447045" w:rsidRPr="008F006D" w:rsidRDefault="00447045">
      <w:pPr>
        <w:jc w:val="both"/>
        <w:rPr>
          <w:rFonts w:ascii="Roboto" w:eastAsia="Roboto" w:hAnsi="Roboto" w:cs="Roboto"/>
          <w:sz w:val="20"/>
          <w:szCs w:val="20"/>
          <w:lang w:val="fr-FR"/>
        </w:rPr>
      </w:pPr>
    </w:p>
    <w:p w14:paraId="131CF772" w14:textId="77777777" w:rsidR="00447045" w:rsidRPr="008F006D" w:rsidRDefault="005B5CB2">
      <w:pPr>
        <w:jc w:val="both"/>
        <w:rPr>
          <w:rFonts w:ascii="Roboto" w:eastAsia="Roboto" w:hAnsi="Roboto" w:cs="Roboto"/>
          <w:b/>
          <w:bCs/>
          <w:sz w:val="20"/>
          <w:szCs w:val="20"/>
          <w:lang w:val="fr-FR"/>
        </w:rPr>
      </w:pPr>
      <w:r w:rsidRPr="008F006D">
        <w:rPr>
          <w:rFonts w:ascii="Roboto" w:eastAsia="Roboto" w:hAnsi="Roboto" w:cs="Roboto"/>
          <w:b/>
          <w:bCs/>
          <w:sz w:val="20"/>
          <w:szCs w:val="20"/>
          <w:lang w:val="fr-FR"/>
        </w:rPr>
        <w:t xml:space="preserve">Part </w:t>
      </w:r>
      <w:proofErr w:type="gramStart"/>
      <w:r w:rsidRPr="008F006D">
        <w:rPr>
          <w:rFonts w:ascii="Roboto" w:eastAsia="Roboto" w:hAnsi="Roboto" w:cs="Roboto"/>
          <w:b/>
          <w:bCs/>
          <w:sz w:val="20"/>
          <w:szCs w:val="20"/>
          <w:lang w:val="fr-FR"/>
        </w:rPr>
        <w:t>2:</w:t>
      </w:r>
      <w:proofErr w:type="gramEnd"/>
      <w:r w:rsidRPr="008F006D">
        <w:rPr>
          <w:rFonts w:ascii="Roboto" w:eastAsia="Roboto" w:hAnsi="Roboto" w:cs="Roboto"/>
          <w:b/>
          <w:bCs/>
          <w:sz w:val="20"/>
          <w:szCs w:val="20"/>
          <w:lang w:val="fr-FR"/>
        </w:rPr>
        <w:t xml:space="preserve"> Programme structure and content</w:t>
      </w:r>
    </w:p>
    <w:p w14:paraId="594D914D" w14:textId="77777777" w:rsidR="00447045" w:rsidRPr="008F006D" w:rsidRDefault="00447045">
      <w:pPr>
        <w:tabs>
          <w:tab w:val="left" w:pos="709"/>
        </w:tabs>
        <w:jc w:val="both"/>
        <w:rPr>
          <w:rFonts w:ascii="Roboto" w:eastAsia="Roboto" w:hAnsi="Roboto" w:cs="Roboto"/>
          <w:sz w:val="20"/>
          <w:szCs w:val="20"/>
          <w:lang w:val="fr-FR"/>
        </w:rPr>
      </w:pPr>
    </w:p>
    <w:p w14:paraId="0FCC1C5B" w14:textId="77777777" w:rsidR="00447045" w:rsidRPr="008F006D" w:rsidRDefault="005B5CB2">
      <w:pPr>
        <w:jc w:val="both"/>
        <w:rPr>
          <w:rFonts w:ascii="Roboto" w:eastAsia="Roboto" w:hAnsi="Roboto" w:cs="Roboto"/>
          <w:sz w:val="20"/>
          <w:szCs w:val="20"/>
          <w:lang w:val="fr-FR"/>
        </w:rPr>
      </w:pPr>
      <w:r w:rsidRPr="008F006D">
        <w:rPr>
          <w:rFonts w:ascii="Roboto" w:eastAsia="Roboto" w:hAnsi="Roboto" w:cs="Roboto"/>
          <w:sz w:val="20"/>
          <w:szCs w:val="20"/>
          <w:lang w:val="fr-FR"/>
        </w:rPr>
        <w:t xml:space="preserve">Section   6 </w:t>
      </w:r>
      <w:r w:rsidRPr="008F006D">
        <w:rPr>
          <w:rFonts w:ascii="Roboto" w:eastAsia="Roboto" w:hAnsi="Roboto" w:cs="Roboto"/>
          <w:sz w:val="20"/>
          <w:szCs w:val="20"/>
          <w:lang w:val="fr-FR"/>
        </w:rPr>
        <w:tab/>
        <w:t>Programme structure</w:t>
      </w:r>
    </w:p>
    <w:p w14:paraId="24687952" w14:textId="77777777" w:rsidR="00447045" w:rsidRPr="008F006D" w:rsidRDefault="005B5CB2">
      <w:pPr>
        <w:tabs>
          <w:tab w:val="left" w:pos="709"/>
        </w:tabs>
        <w:jc w:val="both"/>
        <w:rPr>
          <w:rFonts w:ascii="Roboto" w:eastAsia="Roboto" w:hAnsi="Roboto" w:cs="Roboto"/>
          <w:sz w:val="20"/>
          <w:szCs w:val="20"/>
          <w:lang w:val="fr-FR"/>
        </w:rPr>
      </w:pPr>
      <w:r w:rsidRPr="008F006D">
        <w:rPr>
          <w:rFonts w:ascii="Roboto" w:eastAsia="Roboto" w:hAnsi="Roboto" w:cs="Roboto"/>
          <w:sz w:val="20"/>
          <w:szCs w:val="20"/>
          <w:lang w:val="fr-FR"/>
        </w:rPr>
        <w:t xml:space="preserve">Section   7 </w:t>
      </w:r>
      <w:r w:rsidRPr="008F006D">
        <w:rPr>
          <w:rFonts w:ascii="Roboto" w:eastAsia="Roboto" w:hAnsi="Roboto" w:cs="Roboto"/>
          <w:sz w:val="20"/>
          <w:szCs w:val="20"/>
          <w:lang w:val="fr-FR"/>
        </w:rPr>
        <w:tab/>
        <w:t>Programme content</w:t>
      </w:r>
    </w:p>
    <w:p w14:paraId="57030359" w14:textId="77777777" w:rsidR="00447045" w:rsidRPr="008F006D" w:rsidRDefault="00447045">
      <w:pPr>
        <w:tabs>
          <w:tab w:val="left" w:pos="709"/>
        </w:tabs>
        <w:jc w:val="both"/>
        <w:rPr>
          <w:rFonts w:ascii="Roboto" w:eastAsia="Roboto" w:hAnsi="Roboto" w:cs="Roboto"/>
          <w:sz w:val="20"/>
          <w:szCs w:val="20"/>
          <w:lang w:val="fr-FR"/>
        </w:rPr>
      </w:pPr>
    </w:p>
    <w:p w14:paraId="29A44EE4" w14:textId="77777777" w:rsidR="00447045" w:rsidRDefault="005B5CB2">
      <w:pPr>
        <w:jc w:val="both"/>
        <w:rPr>
          <w:rFonts w:ascii="Roboto" w:eastAsia="Roboto" w:hAnsi="Roboto" w:cs="Roboto"/>
          <w:b/>
          <w:bCs/>
          <w:sz w:val="20"/>
          <w:szCs w:val="20"/>
        </w:rPr>
      </w:pPr>
      <w:r>
        <w:rPr>
          <w:rFonts w:ascii="Roboto" w:eastAsia="Roboto" w:hAnsi="Roboto" w:cs="Roboto"/>
          <w:b/>
          <w:bCs/>
          <w:sz w:val="20"/>
          <w:szCs w:val="20"/>
        </w:rPr>
        <w:t xml:space="preserve">Part 3: Conduct of the degree </w:t>
      </w:r>
      <w:proofErr w:type="spellStart"/>
      <w:r>
        <w:rPr>
          <w:rFonts w:ascii="Roboto" w:eastAsia="Roboto" w:hAnsi="Roboto" w:cs="Roboto"/>
          <w:b/>
          <w:bCs/>
          <w:sz w:val="20"/>
          <w:szCs w:val="20"/>
        </w:rPr>
        <w:t>programme</w:t>
      </w:r>
      <w:proofErr w:type="spellEnd"/>
    </w:p>
    <w:p w14:paraId="1F734757" w14:textId="77777777" w:rsidR="00447045" w:rsidRDefault="00447045">
      <w:pPr>
        <w:jc w:val="both"/>
        <w:rPr>
          <w:rFonts w:ascii="Roboto" w:eastAsia="Roboto" w:hAnsi="Roboto" w:cs="Roboto"/>
          <w:b/>
          <w:bCs/>
          <w:sz w:val="20"/>
          <w:szCs w:val="20"/>
        </w:rPr>
      </w:pPr>
    </w:p>
    <w:p w14:paraId="24848529" w14:textId="77777777" w:rsidR="00447045" w:rsidRDefault="005B5CB2">
      <w:pPr>
        <w:jc w:val="both"/>
        <w:rPr>
          <w:rFonts w:ascii="Roboto" w:eastAsia="Roboto" w:hAnsi="Roboto" w:cs="Roboto"/>
          <w:sz w:val="20"/>
          <w:szCs w:val="20"/>
        </w:rPr>
      </w:pPr>
      <w:r>
        <w:rPr>
          <w:rFonts w:ascii="Roboto" w:eastAsia="Roboto" w:hAnsi="Roboto" w:cs="Roboto"/>
          <w:sz w:val="20"/>
          <w:szCs w:val="20"/>
        </w:rPr>
        <w:t xml:space="preserve">Section   8 </w:t>
      </w:r>
      <w:r>
        <w:rPr>
          <w:rFonts w:ascii="Roboto" w:eastAsia="Roboto" w:hAnsi="Roboto" w:cs="Roboto"/>
          <w:sz w:val="20"/>
          <w:szCs w:val="20"/>
        </w:rPr>
        <w:tab/>
        <w:t xml:space="preserve">Course guidance service </w:t>
      </w:r>
    </w:p>
    <w:p w14:paraId="0AF54459" w14:textId="77777777" w:rsidR="00447045" w:rsidRDefault="005B5CB2">
      <w:pPr>
        <w:jc w:val="both"/>
        <w:rPr>
          <w:rFonts w:ascii="Roboto" w:eastAsia="Roboto" w:hAnsi="Roboto" w:cs="Roboto"/>
          <w:sz w:val="20"/>
          <w:szCs w:val="20"/>
        </w:rPr>
      </w:pPr>
      <w:r>
        <w:rPr>
          <w:rFonts w:ascii="Roboto" w:eastAsia="Roboto" w:hAnsi="Roboto" w:cs="Roboto"/>
          <w:sz w:val="20"/>
          <w:szCs w:val="20"/>
        </w:rPr>
        <w:t xml:space="preserve">Section   9 </w:t>
      </w:r>
      <w:r>
        <w:rPr>
          <w:rFonts w:ascii="Roboto" w:eastAsia="Roboto" w:hAnsi="Roboto" w:cs="Roboto"/>
          <w:sz w:val="20"/>
          <w:szCs w:val="20"/>
        </w:rPr>
        <w:tab/>
        <w:t>Examinations</w:t>
      </w:r>
    </w:p>
    <w:p w14:paraId="7E4BC49F" w14:textId="77777777" w:rsidR="00447045" w:rsidRDefault="005B5CB2">
      <w:pPr>
        <w:jc w:val="both"/>
        <w:rPr>
          <w:rFonts w:ascii="Roboto" w:eastAsia="Roboto" w:hAnsi="Roboto" w:cs="Roboto"/>
          <w:sz w:val="20"/>
          <w:szCs w:val="20"/>
        </w:rPr>
      </w:pPr>
      <w:proofErr w:type="gramStart"/>
      <w:r>
        <w:rPr>
          <w:rFonts w:ascii="Roboto" w:eastAsia="Roboto" w:hAnsi="Roboto" w:cs="Roboto"/>
          <w:sz w:val="20"/>
          <w:szCs w:val="20"/>
        </w:rPr>
        <w:t>Section  10</w:t>
      </w:r>
      <w:proofErr w:type="gramEnd"/>
      <w:r>
        <w:rPr>
          <w:rFonts w:ascii="Roboto" w:eastAsia="Roboto" w:hAnsi="Roboto" w:cs="Roboto"/>
          <w:sz w:val="20"/>
          <w:szCs w:val="20"/>
        </w:rPr>
        <w:t xml:space="preserve"> </w:t>
      </w:r>
      <w:r>
        <w:rPr>
          <w:rFonts w:ascii="Roboto" w:eastAsia="Roboto" w:hAnsi="Roboto" w:cs="Roboto"/>
          <w:sz w:val="20"/>
          <w:szCs w:val="20"/>
        </w:rPr>
        <w:tab/>
      </w:r>
      <w:r w:rsidRPr="00C00103">
        <w:rPr>
          <w:rFonts w:ascii="Roboto" w:eastAsia="Roboto" w:hAnsi="Roboto" w:cs="Roboto"/>
          <w:sz w:val="20"/>
          <w:szCs w:val="20"/>
        </w:rPr>
        <w:t>D</w:t>
      </w:r>
      <w:r>
        <w:rPr>
          <w:rFonts w:ascii="Roboto" w:eastAsia="Roboto" w:hAnsi="Roboto" w:cs="Roboto"/>
          <w:sz w:val="20"/>
          <w:szCs w:val="20"/>
        </w:rPr>
        <w:t>istance learning and part-time study</w:t>
      </w:r>
    </w:p>
    <w:p w14:paraId="3BC3141A" w14:textId="77777777" w:rsidR="00447045" w:rsidRDefault="00447045">
      <w:pPr>
        <w:jc w:val="both"/>
        <w:rPr>
          <w:rFonts w:ascii="Roboto" w:eastAsia="Roboto" w:hAnsi="Roboto" w:cs="Roboto"/>
          <w:sz w:val="20"/>
          <w:szCs w:val="20"/>
        </w:rPr>
      </w:pPr>
    </w:p>
    <w:p w14:paraId="45E70B87" w14:textId="77777777" w:rsidR="00447045" w:rsidRDefault="005B5CB2">
      <w:pPr>
        <w:pStyle w:val="berschrift5"/>
        <w:rPr>
          <w:rFonts w:ascii="Helvetica" w:eastAsia="Helvetica" w:hAnsi="Helvetica" w:cs="Helvetica"/>
          <w:sz w:val="20"/>
          <w:szCs w:val="20"/>
          <w:u w:val="none"/>
        </w:rPr>
      </w:pPr>
      <w:r>
        <w:rPr>
          <w:rFonts w:ascii="Helvetica" w:hAnsi="Helvetica"/>
          <w:sz w:val="20"/>
          <w:szCs w:val="20"/>
          <w:u w:val="none"/>
        </w:rPr>
        <w:t>Part 4: Final provisions</w:t>
      </w:r>
    </w:p>
    <w:p w14:paraId="4BB20AF7" w14:textId="77777777" w:rsidR="00447045" w:rsidRDefault="00447045">
      <w:pPr>
        <w:rPr>
          <w:rFonts w:ascii="Helvetica" w:eastAsia="Helvetica" w:hAnsi="Helvetica" w:cs="Helvetica"/>
        </w:rPr>
      </w:pPr>
    </w:p>
    <w:p w14:paraId="085B862B" w14:textId="77777777" w:rsidR="00447045" w:rsidRDefault="005B5CB2">
      <w:pPr>
        <w:jc w:val="both"/>
        <w:rPr>
          <w:rFonts w:ascii="Helvetica" w:eastAsia="Helvetica" w:hAnsi="Helvetica" w:cs="Helvetica"/>
          <w:i/>
          <w:iCs/>
          <w:sz w:val="20"/>
          <w:szCs w:val="20"/>
        </w:rPr>
      </w:pPr>
      <w:proofErr w:type="gramStart"/>
      <w:r>
        <w:rPr>
          <w:rFonts w:ascii="Helvetica" w:hAnsi="Helvetica"/>
          <w:sz w:val="20"/>
          <w:szCs w:val="20"/>
        </w:rPr>
        <w:t>Section  11</w:t>
      </w:r>
      <w:proofErr w:type="gramEnd"/>
      <w:r>
        <w:rPr>
          <w:rFonts w:ascii="Helvetica" w:hAnsi="Helvetica"/>
          <w:sz w:val="20"/>
          <w:szCs w:val="20"/>
        </w:rPr>
        <w:t xml:space="preserve"> </w:t>
      </w:r>
      <w:r>
        <w:rPr>
          <w:rFonts w:ascii="Helvetica" w:hAnsi="Helvetica"/>
          <w:sz w:val="20"/>
          <w:szCs w:val="20"/>
        </w:rPr>
        <w:tab/>
        <w:t>Entry into force and publication,</w:t>
      </w:r>
      <w:r>
        <w:rPr>
          <w:rFonts w:ascii="Helvetica" w:hAnsi="Helvetica"/>
          <w:i/>
          <w:iCs/>
          <w:sz w:val="20"/>
          <w:szCs w:val="20"/>
        </w:rPr>
        <w:t xml:space="preserve"> Transitional Regulations</w:t>
      </w:r>
    </w:p>
    <w:p w14:paraId="3A36CA55" w14:textId="77777777" w:rsidR="00447045" w:rsidRDefault="00447045">
      <w:pPr>
        <w:tabs>
          <w:tab w:val="left" w:pos="1134"/>
        </w:tabs>
        <w:jc w:val="both"/>
        <w:rPr>
          <w:rFonts w:ascii="Helvetica" w:eastAsia="Helvetica" w:hAnsi="Helvetica" w:cs="Helvetica"/>
          <w:i/>
          <w:iCs/>
          <w:sz w:val="20"/>
          <w:szCs w:val="20"/>
        </w:rPr>
      </w:pPr>
    </w:p>
    <w:p w14:paraId="62FCE6E2" w14:textId="77777777" w:rsidR="00447045" w:rsidRDefault="005B5CB2">
      <w:pPr>
        <w:tabs>
          <w:tab w:val="left" w:pos="1134"/>
        </w:tabs>
        <w:jc w:val="both"/>
        <w:rPr>
          <w:rFonts w:ascii="Helvetica" w:eastAsia="Helvetica" w:hAnsi="Helvetica" w:cs="Helvetica"/>
          <w:sz w:val="20"/>
          <w:szCs w:val="20"/>
          <w:lang w:val="fr-FR"/>
        </w:rPr>
      </w:pPr>
      <w:proofErr w:type="gramStart"/>
      <w:r>
        <w:rPr>
          <w:rFonts w:ascii="Helvetica" w:hAnsi="Helvetica"/>
          <w:sz w:val="20"/>
          <w:szCs w:val="20"/>
          <w:lang w:val="fr-FR"/>
        </w:rPr>
        <w:t>Annexes:</w:t>
      </w:r>
      <w:proofErr w:type="gramEnd"/>
      <w:r>
        <w:rPr>
          <w:rFonts w:ascii="Helvetica" w:hAnsi="Helvetica"/>
          <w:sz w:val="20"/>
          <w:szCs w:val="20"/>
          <w:lang w:val="fr-FR"/>
        </w:rPr>
        <w:tab/>
        <w:t xml:space="preserve">1. Programme </w:t>
      </w:r>
      <w:proofErr w:type="spellStart"/>
      <w:r>
        <w:rPr>
          <w:rFonts w:ascii="Helvetica" w:hAnsi="Helvetica"/>
          <w:sz w:val="20"/>
          <w:szCs w:val="20"/>
          <w:lang w:val="fr-FR"/>
        </w:rPr>
        <w:t>schedule</w:t>
      </w:r>
      <w:proofErr w:type="spellEnd"/>
      <w:r>
        <w:rPr>
          <w:rFonts w:ascii="Helvetica" w:hAnsi="Helvetica"/>
          <w:sz w:val="20"/>
          <w:szCs w:val="20"/>
          <w:lang w:val="fr-FR"/>
        </w:rPr>
        <w:t xml:space="preserve"> document</w:t>
      </w:r>
    </w:p>
    <w:p w14:paraId="1B325B4C" w14:textId="77777777" w:rsidR="00447045" w:rsidRPr="00480A55" w:rsidRDefault="005B5CB2">
      <w:pPr>
        <w:tabs>
          <w:tab w:val="left" w:pos="1134"/>
        </w:tabs>
        <w:jc w:val="both"/>
        <w:rPr>
          <w:rFonts w:ascii="Helvetica" w:eastAsia="Helvetica" w:hAnsi="Helvetica" w:cs="Helvetica"/>
          <w:sz w:val="20"/>
          <w:szCs w:val="20"/>
          <w:u w:val="single"/>
        </w:rPr>
      </w:pPr>
      <w:r>
        <w:rPr>
          <w:rFonts w:ascii="Helvetica" w:eastAsia="Helvetica" w:hAnsi="Helvetica" w:cs="Helvetica"/>
          <w:sz w:val="20"/>
          <w:szCs w:val="20"/>
          <w:lang w:val="fr-FR"/>
        </w:rPr>
        <w:tab/>
      </w:r>
      <w:r w:rsidRPr="00480A55">
        <w:rPr>
          <w:rFonts w:ascii="Helvetica" w:eastAsia="Helvetica" w:hAnsi="Helvetica" w:cs="Helvetica"/>
          <w:sz w:val="20"/>
          <w:szCs w:val="20"/>
        </w:rPr>
        <w:t>2. Module descriptions</w:t>
      </w:r>
    </w:p>
    <w:p w14:paraId="75E53B5D" w14:textId="77777777" w:rsidR="00447045" w:rsidRPr="00480A55" w:rsidRDefault="00447045">
      <w:pPr>
        <w:tabs>
          <w:tab w:val="left" w:pos="1134"/>
        </w:tabs>
        <w:jc w:val="both"/>
        <w:rPr>
          <w:rFonts w:ascii="Helvetica" w:eastAsia="Helvetica" w:hAnsi="Helvetica" w:cs="Helvetica"/>
          <w:sz w:val="20"/>
          <w:szCs w:val="20"/>
        </w:rPr>
      </w:pPr>
    </w:p>
    <w:p w14:paraId="762346EF" w14:textId="77777777" w:rsidR="00447045" w:rsidRPr="00480A55" w:rsidRDefault="00447045">
      <w:pPr>
        <w:jc w:val="both"/>
        <w:rPr>
          <w:rFonts w:ascii="Helvetica" w:eastAsia="Helvetica" w:hAnsi="Helvetica" w:cs="Helvetica"/>
        </w:rPr>
      </w:pPr>
    </w:p>
    <w:p w14:paraId="42652B19" w14:textId="77777777" w:rsidR="00447045" w:rsidRDefault="005B5CB2">
      <w:pPr>
        <w:pStyle w:val="NurText"/>
        <w:jc w:val="both"/>
        <w:rPr>
          <w:rFonts w:ascii="Helvetica" w:eastAsia="Helvetica" w:hAnsi="Helvetica" w:cs="Helvetica"/>
          <w:sz w:val="20"/>
          <w:szCs w:val="20"/>
          <w:lang w:val="en-US"/>
        </w:rPr>
      </w:pPr>
      <w:r>
        <w:rPr>
          <w:rFonts w:ascii="Helvetica" w:hAnsi="Helvetica"/>
          <w:sz w:val="20"/>
          <w:szCs w:val="20"/>
          <w:lang w:val="en-US"/>
        </w:rPr>
        <w:t>In the following, the generic masculine will generally be used for reasons of better legibility. All personal designations apply naturally to all sexes.</w:t>
      </w:r>
    </w:p>
    <w:p w14:paraId="3E3323B1" w14:textId="77777777" w:rsidR="00447045" w:rsidRDefault="00447045">
      <w:pPr>
        <w:jc w:val="both"/>
        <w:rPr>
          <w:rFonts w:ascii="Helvetica" w:eastAsia="Helvetica" w:hAnsi="Helvetica" w:cs="Helvetica"/>
        </w:rPr>
      </w:pPr>
    </w:p>
    <w:p w14:paraId="4AED0D53" w14:textId="77777777" w:rsidR="00447045" w:rsidRDefault="00447045">
      <w:pPr>
        <w:jc w:val="both"/>
        <w:rPr>
          <w:rFonts w:ascii="Helvetica" w:eastAsia="Helvetica" w:hAnsi="Helvetica" w:cs="Helvetica"/>
        </w:rPr>
      </w:pPr>
    </w:p>
    <w:p w14:paraId="032502B2" w14:textId="77777777" w:rsidR="00447045" w:rsidRDefault="005B5CB2">
      <w:pPr>
        <w:pStyle w:val="berschrift3"/>
        <w:tabs>
          <w:tab w:val="clear" w:pos="360"/>
        </w:tabs>
        <w:ind w:left="0" w:firstLine="0"/>
        <w:rPr>
          <w:rFonts w:ascii="Helvetica" w:eastAsia="Helvetica" w:hAnsi="Helvetica" w:cs="Helvetica"/>
          <w:sz w:val="20"/>
          <w:szCs w:val="20"/>
        </w:rPr>
      </w:pPr>
      <w:r>
        <w:rPr>
          <w:rFonts w:ascii="Helvetica" w:hAnsi="Helvetica"/>
          <w:sz w:val="20"/>
          <w:szCs w:val="20"/>
        </w:rPr>
        <w:t>Part 1</w:t>
      </w:r>
    </w:p>
    <w:p w14:paraId="3DE51C77" w14:textId="77777777" w:rsidR="00447045" w:rsidRDefault="005B5CB2">
      <w:pPr>
        <w:pStyle w:val="berschrift3"/>
        <w:tabs>
          <w:tab w:val="clear" w:pos="360"/>
        </w:tabs>
        <w:rPr>
          <w:rFonts w:ascii="Helvetica" w:eastAsia="Helvetica" w:hAnsi="Helvetica" w:cs="Helvetica"/>
          <w:sz w:val="20"/>
          <w:szCs w:val="20"/>
        </w:rPr>
      </w:pPr>
      <w:r>
        <w:rPr>
          <w:rFonts w:ascii="Helvetica" w:hAnsi="Helvetica"/>
          <w:sz w:val="20"/>
          <w:szCs w:val="20"/>
        </w:rPr>
        <w:t>General terms</w:t>
      </w:r>
    </w:p>
    <w:p w14:paraId="1981C4BF" w14:textId="77777777" w:rsidR="00447045" w:rsidRDefault="00447045">
      <w:pPr>
        <w:rPr>
          <w:rFonts w:ascii="Roboto" w:eastAsia="Roboto" w:hAnsi="Roboto" w:cs="Roboto"/>
          <w:sz w:val="20"/>
          <w:szCs w:val="20"/>
        </w:rPr>
      </w:pPr>
    </w:p>
    <w:p w14:paraId="226590C1" w14:textId="77777777" w:rsidR="00447045" w:rsidRDefault="005B5CB2">
      <w:pPr>
        <w:jc w:val="center"/>
        <w:rPr>
          <w:rFonts w:ascii="Roboto" w:eastAsia="Roboto" w:hAnsi="Roboto" w:cs="Roboto"/>
          <w:b/>
          <w:bCs/>
          <w:sz w:val="20"/>
          <w:szCs w:val="20"/>
        </w:rPr>
      </w:pPr>
      <w:r>
        <w:rPr>
          <w:rFonts w:ascii="Roboto" w:eastAsia="Roboto" w:hAnsi="Roboto" w:cs="Roboto"/>
          <w:b/>
          <w:bCs/>
          <w:sz w:val="20"/>
          <w:szCs w:val="20"/>
        </w:rPr>
        <w:t>Section 1</w:t>
      </w:r>
    </w:p>
    <w:p w14:paraId="2D6F0CE3" w14:textId="77777777" w:rsidR="00447045" w:rsidRDefault="005B5CB2">
      <w:pPr>
        <w:jc w:val="center"/>
        <w:rPr>
          <w:rFonts w:ascii="Roboto" w:eastAsia="Roboto" w:hAnsi="Roboto" w:cs="Roboto"/>
          <w:b/>
          <w:bCs/>
          <w:sz w:val="20"/>
          <w:szCs w:val="20"/>
        </w:rPr>
      </w:pPr>
      <w:r>
        <w:rPr>
          <w:rFonts w:ascii="Roboto" w:eastAsia="Roboto" w:hAnsi="Roboto" w:cs="Roboto"/>
          <w:b/>
          <w:bCs/>
          <w:sz w:val="20"/>
          <w:szCs w:val="20"/>
        </w:rPr>
        <w:t>Scope</w:t>
      </w:r>
    </w:p>
    <w:p w14:paraId="184E32F7" w14:textId="77777777" w:rsidR="00447045" w:rsidRDefault="005B5CB2">
      <w:pPr>
        <w:jc w:val="both"/>
        <w:rPr>
          <w:rFonts w:ascii="Roboto" w:eastAsia="Roboto" w:hAnsi="Roboto" w:cs="Roboto"/>
          <w:sz w:val="20"/>
          <w:szCs w:val="20"/>
        </w:rPr>
      </w:pPr>
      <w:r>
        <w:rPr>
          <w:rFonts w:ascii="Roboto" w:eastAsia="Roboto" w:hAnsi="Roboto" w:cs="Roboto"/>
          <w:sz w:val="20"/>
          <w:szCs w:val="20"/>
        </w:rPr>
        <w:lastRenderedPageBreak/>
        <w:t xml:space="preserve">These Study Regulations govern the aims, content, structure, sequence and conduct of the degree </w:t>
      </w:r>
      <w:proofErr w:type="spellStart"/>
      <w:r>
        <w:rPr>
          <w:rFonts w:ascii="Roboto" w:eastAsia="Roboto" w:hAnsi="Roboto" w:cs="Roboto"/>
          <w:sz w:val="20"/>
          <w:szCs w:val="20"/>
        </w:rPr>
        <w:t>programme</w:t>
      </w:r>
      <w:proofErr w:type="spellEnd"/>
      <w:r>
        <w:rPr>
          <w:rFonts w:ascii="Roboto" w:eastAsia="Roboto" w:hAnsi="Roboto" w:cs="Roboto"/>
          <w:sz w:val="20"/>
          <w:szCs w:val="20"/>
        </w:rPr>
        <w:t xml:space="preserve"> .... leading to the degree of Bachelor of ... at the </w:t>
      </w:r>
      <w:proofErr w:type="gramStart"/>
      <w:r>
        <w:rPr>
          <w:rFonts w:ascii="Roboto" w:eastAsia="Roboto" w:hAnsi="Roboto" w:cs="Roboto"/>
          <w:sz w:val="20"/>
          <w:szCs w:val="20"/>
        </w:rPr>
        <w:t>Faculty</w:t>
      </w:r>
      <w:proofErr w:type="gramEnd"/>
      <w:r>
        <w:rPr>
          <w:rFonts w:ascii="Roboto" w:eastAsia="Roboto" w:hAnsi="Roboto" w:cs="Roboto"/>
          <w:sz w:val="20"/>
          <w:szCs w:val="20"/>
        </w:rPr>
        <w:t xml:space="preserve"> of ... at Chemnitz University of Technology based on the respective Examination Regulations (section 9) in effect. </w:t>
      </w:r>
    </w:p>
    <w:p w14:paraId="0B05E0AF" w14:textId="77777777" w:rsidR="00447045" w:rsidRDefault="00447045">
      <w:pPr>
        <w:jc w:val="both"/>
        <w:rPr>
          <w:rFonts w:ascii="Roboto" w:eastAsia="Roboto" w:hAnsi="Roboto" w:cs="Roboto"/>
          <w:sz w:val="20"/>
          <w:szCs w:val="20"/>
        </w:rPr>
      </w:pPr>
    </w:p>
    <w:p w14:paraId="7B8960D4" w14:textId="77777777" w:rsidR="00447045" w:rsidRDefault="005B5CB2">
      <w:pPr>
        <w:jc w:val="center"/>
        <w:rPr>
          <w:rFonts w:ascii="Helvetica" w:eastAsia="Helvetica" w:hAnsi="Helvetica" w:cs="Helvetica"/>
          <w:b/>
          <w:bCs/>
          <w:sz w:val="20"/>
          <w:szCs w:val="20"/>
        </w:rPr>
      </w:pPr>
      <w:r>
        <w:rPr>
          <w:rFonts w:ascii="Helvetica" w:hAnsi="Helvetica"/>
          <w:b/>
          <w:bCs/>
          <w:sz w:val="20"/>
          <w:szCs w:val="20"/>
        </w:rPr>
        <w:t>Section 2</w:t>
      </w:r>
    </w:p>
    <w:p w14:paraId="60549B40" w14:textId="77777777" w:rsidR="00447045" w:rsidRDefault="005B5CB2">
      <w:pPr>
        <w:pStyle w:val="berschrift2"/>
        <w:jc w:val="center"/>
        <w:rPr>
          <w:rFonts w:ascii="Helvetica" w:eastAsia="Helvetica" w:hAnsi="Helvetica" w:cs="Helvetica"/>
          <w:sz w:val="20"/>
          <w:szCs w:val="20"/>
        </w:rPr>
      </w:pPr>
      <w:r>
        <w:rPr>
          <w:rFonts w:ascii="Helvetica" w:hAnsi="Helvetica"/>
          <w:sz w:val="20"/>
          <w:szCs w:val="20"/>
        </w:rPr>
        <w:t xml:space="preserve">Start of degree </w:t>
      </w:r>
      <w:proofErr w:type="spellStart"/>
      <w:r>
        <w:rPr>
          <w:rFonts w:ascii="Helvetica" w:hAnsi="Helvetica"/>
          <w:sz w:val="20"/>
          <w:szCs w:val="20"/>
        </w:rPr>
        <w:t>programme</w:t>
      </w:r>
      <w:proofErr w:type="spellEnd"/>
      <w:r>
        <w:rPr>
          <w:rFonts w:ascii="Helvetica" w:hAnsi="Helvetica"/>
          <w:sz w:val="20"/>
          <w:szCs w:val="20"/>
        </w:rPr>
        <w:t xml:space="preserve"> and standard period of study</w:t>
      </w:r>
    </w:p>
    <w:p w14:paraId="28D4D838" w14:textId="77777777" w:rsidR="00447045" w:rsidRDefault="005B5CB2">
      <w:pPr>
        <w:numPr>
          <w:ilvl w:val="0"/>
          <w:numId w:val="2"/>
        </w:numPr>
        <w:jc w:val="both"/>
        <w:rPr>
          <w:rFonts w:ascii="Helvetica" w:eastAsia="Helvetica" w:hAnsi="Helvetica" w:cs="Helvetica"/>
          <w:sz w:val="20"/>
          <w:szCs w:val="20"/>
        </w:rPr>
      </w:pPr>
      <w:r>
        <w:rPr>
          <w:rFonts w:ascii="Helvetica" w:hAnsi="Helvetica"/>
          <w:i/>
          <w:iCs/>
          <w:sz w:val="20"/>
          <w:szCs w:val="20"/>
        </w:rPr>
        <w:t>(A)</w:t>
      </w:r>
      <w:r>
        <w:rPr>
          <w:rFonts w:ascii="Helvetica" w:hAnsi="Helvetica"/>
          <w:sz w:val="20"/>
          <w:szCs w:val="20"/>
        </w:rPr>
        <w:t xml:space="preserve"> degree </w:t>
      </w:r>
      <w:proofErr w:type="spellStart"/>
      <w:r>
        <w:rPr>
          <w:rFonts w:ascii="Helvetica" w:hAnsi="Helvetica"/>
          <w:sz w:val="20"/>
          <w:szCs w:val="20"/>
        </w:rPr>
        <w:t>programme</w:t>
      </w:r>
      <w:proofErr w:type="spellEnd"/>
      <w:r>
        <w:rPr>
          <w:rFonts w:ascii="Helvetica" w:hAnsi="Helvetica"/>
          <w:sz w:val="20"/>
          <w:szCs w:val="20"/>
        </w:rPr>
        <w:t xml:space="preserve"> </w:t>
      </w:r>
      <w:r>
        <w:rPr>
          <w:rFonts w:ascii="Helvetica" w:hAnsi="Helvetica"/>
          <w:i/>
          <w:iCs/>
          <w:sz w:val="20"/>
          <w:szCs w:val="20"/>
        </w:rPr>
        <w:t xml:space="preserve">usually </w:t>
      </w:r>
      <w:r>
        <w:rPr>
          <w:rFonts w:ascii="Helvetica" w:hAnsi="Helvetica"/>
          <w:sz w:val="20"/>
          <w:szCs w:val="20"/>
        </w:rPr>
        <w:t xml:space="preserve">starts in the winter semester </w:t>
      </w:r>
      <w:r>
        <w:rPr>
          <w:rFonts w:ascii="Helvetica" w:hAnsi="Helvetica"/>
          <w:i/>
          <w:iCs/>
          <w:sz w:val="20"/>
          <w:szCs w:val="20"/>
        </w:rPr>
        <w:t>(and may start in the summer semester)</w:t>
      </w:r>
      <w:r>
        <w:rPr>
          <w:rFonts w:ascii="Helvetica" w:hAnsi="Helvetica"/>
          <w:sz w:val="20"/>
          <w:szCs w:val="20"/>
        </w:rPr>
        <w:t xml:space="preserve">. </w:t>
      </w:r>
    </w:p>
    <w:p w14:paraId="08779A63" w14:textId="77777777" w:rsidR="00447045" w:rsidRDefault="005B5CB2">
      <w:pPr>
        <w:numPr>
          <w:ilvl w:val="0"/>
          <w:numId w:val="2"/>
        </w:numPr>
        <w:jc w:val="both"/>
        <w:rPr>
          <w:rFonts w:ascii="Helvetica" w:eastAsia="Helvetica" w:hAnsi="Helvetica" w:cs="Helvetica"/>
          <w:sz w:val="20"/>
          <w:szCs w:val="20"/>
        </w:rPr>
      </w:pPr>
      <w:r>
        <w:rPr>
          <w:rFonts w:ascii="Helvetica" w:hAnsi="Helvetica"/>
          <w:sz w:val="20"/>
          <w:szCs w:val="20"/>
        </w:rPr>
        <w:t xml:space="preserve">The standard period of study for the degree </w:t>
      </w:r>
      <w:proofErr w:type="spellStart"/>
      <w:r>
        <w:rPr>
          <w:rFonts w:ascii="Helvetica" w:hAnsi="Helvetica"/>
          <w:sz w:val="20"/>
          <w:szCs w:val="20"/>
        </w:rPr>
        <w:t>programme</w:t>
      </w:r>
      <w:proofErr w:type="spellEnd"/>
      <w:r>
        <w:rPr>
          <w:rFonts w:ascii="Helvetica" w:hAnsi="Helvetica"/>
          <w:sz w:val="20"/>
          <w:szCs w:val="20"/>
        </w:rPr>
        <w:t xml:space="preserve"> is </w:t>
      </w:r>
      <w:r>
        <w:rPr>
          <w:rFonts w:ascii="Helvetica" w:hAnsi="Helvetica"/>
          <w:i/>
          <w:iCs/>
          <w:sz w:val="20"/>
          <w:szCs w:val="20"/>
        </w:rPr>
        <w:t xml:space="preserve">six </w:t>
      </w:r>
      <w:r>
        <w:rPr>
          <w:rFonts w:ascii="Helvetica" w:hAnsi="Helvetica"/>
          <w:sz w:val="20"/>
          <w:szCs w:val="20"/>
        </w:rPr>
        <w:t>semesters (</w:t>
      </w:r>
      <w:r>
        <w:rPr>
          <w:rFonts w:ascii="Helvetica" w:hAnsi="Helvetica"/>
          <w:i/>
          <w:iCs/>
          <w:sz w:val="20"/>
          <w:szCs w:val="20"/>
        </w:rPr>
        <w:t xml:space="preserve">three </w:t>
      </w:r>
      <w:r>
        <w:rPr>
          <w:rFonts w:ascii="Helvetica" w:hAnsi="Helvetica"/>
          <w:sz w:val="20"/>
          <w:szCs w:val="20"/>
        </w:rPr>
        <w:t xml:space="preserve">years). The degree </w:t>
      </w:r>
      <w:proofErr w:type="spellStart"/>
      <w:r>
        <w:rPr>
          <w:rFonts w:ascii="Helvetica" w:hAnsi="Helvetica"/>
          <w:sz w:val="20"/>
          <w:szCs w:val="20"/>
        </w:rPr>
        <w:t>programme</w:t>
      </w:r>
      <w:proofErr w:type="spellEnd"/>
      <w:r>
        <w:rPr>
          <w:rFonts w:ascii="Helvetica" w:hAnsi="Helvetica"/>
          <w:sz w:val="20"/>
          <w:szCs w:val="20"/>
        </w:rPr>
        <w:t xml:space="preserve"> comprises modules worth a total of </w:t>
      </w:r>
      <w:r>
        <w:rPr>
          <w:rFonts w:ascii="Helvetica" w:hAnsi="Helvetica"/>
          <w:i/>
          <w:iCs/>
          <w:sz w:val="20"/>
          <w:szCs w:val="20"/>
        </w:rPr>
        <w:t>180</w:t>
      </w:r>
      <w:r>
        <w:rPr>
          <w:rFonts w:ascii="Helvetica" w:hAnsi="Helvetica"/>
          <w:sz w:val="20"/>
          <w:szCs w:val="20"/>
        </w:rPr>
        <w:t xml:space="preserve"> credits (Cr). This equates to an average workload of </w:t>
      </w:r>
      <w:r>
        <w:rPr>
          <w:rFonts w:ascii="Helvetica" w:hAnsi="Helvetica"/>
          <w:i/>
          <w:iCs/>
          <w:sz w:val="20"/>
          <w:szCs w:val="20"/>
        </w:rPr>
        <w:t>5,400</w:t>
      </w:r>
      <w:r>
        <w:rPr>
          <w:rFonts w:ascii="Helvetica" w:hAnsi="Helvetica"/>
          <w:sz w:val="20"/>
          <w:szCs w:val="20"/>
        </w:rPr>
        <w:t xml:space="preserve"> hours of study.  </w:t>
      </w:r>
      <w:r>
        <w:rPr>
          <w:rFonts w:ascii="Helvetica" w:hAnsi="Helvetica"/>
          <w:b/>
          <w:bCs/>
          <w:sz w:val="20"/>
          <w:szCs w:val="20"/>
        </w:rPr>
        <w:t>1*</w:t>
      </w:r>
    </w:p>
    <w:p w14:paraId="6F6A8AB9" w14:textId="77777777" w:rsidR="00447045" w:rsidRDefault="00447045">
      <w:pPr>
        <w:rPr>
          <w:rFonts w:ascii="Helvetica" w:eastAsia="Helvetica" w:hAnsi="Helvetica" w:cs="Helvetica"/>
          <w:b/>
          <w:bCs/>
          <w:sz w:val="20"/>
          <w:szCs w:val="20"/>
        </w:rPr>
      </w:pPr>
    </w:p>
    <w:p w14:paraId="6558D557" w14:textId="77777777" w:rsidR="00447045" w:rsidRDefault="005B5CB2">
      <w:pPr>
        <w:jc w:val="center"/>
        <w:rPr>
          <w:rFonts w:ascii="Helvetica" w:eastAsia="Helvetica" w:hAnsi="Helvetica" w:cs="Helvetica"/>
          <w:b/>
          <w:bCs/>
          <w:sz w:val="20"/>
          <w:szCs w:val="20"/>
        </w:rPr>
      </w:pPr>
      <w:r>
        <w:rPr>
          <w:rFonts w:ascii="Helvetica" w:hAnsi="Helvetica"/>
          <w:b/>
          <w:bCs/>
          <w:sz w:val="20"/>
          <w:szCs w:val="20"/>
        </w:rPr>
        <w:t>Section 3</w:t>
      </w:r>
    </w:p>
    <w:p w14:paraId="1BFD474B" w14:textId="77777777" w:rsidR="00447045" w:rsidRDefault="005B5CB2">
      <w:pPr>
        <w:pStyle w:val="berschrift2"/>
        <w:jc w:val="center"/>
        <w:rPr>
          <w:rFonts w:ascii="Helvetica" w:eastAsia="Helvetica" w:hAnsi="Helvetica" w:cs="Helvetica"/>
          <w:sz w:val="20"/>
          <w:szCs w:val="20"/>
        </w:rPr>
      </w:pPr>
      <w:r>
        <w:rPr>
          <w:rFonts w:ascii="Helvetica" w:hAnsi="Helvetica"/>
          <w:sz w:val="20"/>
          <w:szCs w:val="20"/>
        </w:rPr>
        <w:t>Admissions requirements</w:t>
      </w:r>
    </w:p>
    <w:p w14:paraId="5EA4D62C" w14:textId="77777777" w:rsidR="00447045" w:rsidRDefault="005B5CB2">
      <w:pPr>
        <w:jc w:val="both"/>
        <w:rPr>
          <w:rFonts w:ascii="Helvetica" w:eastAsia="Helvetica" w:hAnsi="Helvetica" w:cs="Helvetica"/>
          <w:sz w:val="20"/>
          <w:szCs w:val="20"/>
        </w:rPr>
      </w:pPr>
      <w:r>
        <w:rPr>
          <w:rFonts w:ascii="Helvetica" w:hAnsi="Helvetica"/>
          <w:sz w:val="20"/>
          <w:szCs w:val="20"/>
        </w:rPr>
        <w:t xml:space="preserve">Admission requirement for the Bachelor's degree program ... is the general university entrance qualification, a relevant subject-specific higher education entrance qualification or a higher education entrance qualification recognized as equivalent by law.  </w:t>
      </w:r>
      <w:r>
        <w:rPr>
          <w:rFonts w:ascii="Helvetica" w:hAnsi="Helvetica"/>
          <w:b/>
          <w:bCs/>
          <w:sz w:val="20"/>
          <w:szCs w:val="20"/>
        </w:rPr>
        <w:t>2</w:t>
      </w:r>
      <w:r>
        <w:rPr>
          <w:rFonts w:ascii="Helvetica" w:hAnsi="Helvetica"/>
          <w:b/>
          <w:bCs/>
          <w:i/>
          <w:iCs/>
          <w:sz w:val="20"/>
          <w:szCs w:val="20"/>
        </w:rPr>
        <w:t>*</w:t>
      </w:r>
    </w:p>
    <w:p w14:paraId="74B92C39" w14:textId="77777777" w:rsidR="00447045" w:rsidRDefault="00447045">
      <w:pPr>
        <w:jc w:val="both"/>
        <w:rPr>
          <w:rFonts w:ascii="Helvetica" w:eastAsia="Helvetica" w:hAnsi="Helvetica" w:cs="Helvetica"/>
          <w:sz w:val="20"/>
          <w:szCs w:val="20"/>
        </w:rPr>
      </w:pPr>
    </w:p>
    <w:p w14:paraId="7EE28987" w14:textId="77777777" w:rsidR="00447045" w:rsidRDefault="005B5CB2">
      <w:pPr>
        <w:jc w:val="center"/>
        <w:rPr>
          <w:rFonts w:ascii="Helvetica" w:eastAsia="Helvetica" w:hAnsi="Helvetica" w:cs="Helvetica"/>
          <w:b/>
          <w:bCs/>
          <w:sz w:val="20"/>
          <w:szCs w:val="20"/>
        </w:rPr>
      </w:pPr>
      <w:r>
        <w:rPr>
          <w:rFonts w:ascii="Helvetica" w:hAnsi="Helvetica"/>
          <w:b/>
          <w:bCs/>
          <w:sz w:val="20"/>
          <w:szCs w:val="20"/>
        </w:rPr>
        <w:t>Section 4</w:t>
      </w:r>
    </w:p>
    <w:p w14:paraId="53C305CA" w14:textId="77777777" w:rsidR="00447045" w:rsidRDefault="005B5CB2">
      <w:pPr>
        <w:jc w:val="center"/>
        <w:rPr>
          <w:rFonts w:ascii="Helvetica" w:eastAsia="Helvetica" w:hAnsi="Helvetica" w:cs="Helvetica"/>
          <w:b/>
          <w:bCs/>
          <w:sz w:val="20"/>
          <w:szCs w:val="20"/>
        </w:rPr>
      </w:pPr>
      <w:r>
        <w:rPr>
          <w:rFonts w:ascii="Helvetica" w:hAnsi="Helvetica"/>
          <w:b/>
          <w:bCs/>
          <w:sz w:val="20"/>
          <w:szCs w:val="20"/>
        </w:rPr>
        <w:t>Teaching</w:t>
      </w:r>
      <w:r>
        <w:rPr>
          <w:rFonts w:ascii="Helvetica" w:hAnsi="Helvetica"/>
          <w:b/>
          <w:bCs/>
          <w:sz w:val="20"/>
          <w:szCs w:val="20"/>
          <w:lang w:val="de-DE"/>
        </w:rPr>
        <w:t xml:space="preserve"> and Learning</w:t>
      </w:r>
      <w:r>
        <w:rPr>
          <w:rFonts w:ascii="Helvetica" w:hAnsi="Helvetica"/>
          <w:b/>
          <w:bCs/>
          <w:sz w:val="20"/>
          <w:szCs w:val="20"/>
        </w:rPr>
        <w:t xml:space="preserve"> methods</w:t>
      </w:r>
    </w:p>
    <w:p w14:paraId="7BC1F90F" w14:textId="77777777" w:rsidR="00447045" w:rsidRDefault="005B5CB2">
      <w:pPr>
        <w:numPr>
          <w:ilvl w:val="0"/>
          <w:numId w:val="4"/>
        </w:numPr>
        <w:jc w:val="both"/>
        <w:rPr>
          <w:rFonts w:ascii="Helvetica" w:eastAsia="Helvetica" w:hAnsi="Helvetica" w:cs="Helvetica"/>
          <w:sz w:val="20"/>
          <w:szCs w:val="20"/>
        </w:rPr>
      </w:pPr>
      <w:r>
        <w:rPr>
          <w:rFonts w:ascii="Helvetica" w:eastAsia="Roboto" w:hAnsi="Helvetica" w:cs="Roboto"/>
          <w:sz w:val="20"/>
          <w:szCs w:val="20"/>
        </w:rPr>
        <w:t xml:space="preserve">Teaching </w:t>
      </w:r>
      <w:r w:rsidRPr="00C00103">
        <w:rPr>
          <w:rFonts w:ascii="Helvetica" w:eastAsia="Roboto" w:hAnsi="Helvetica" w:cs="Roboto"/>
          <w:sz w:val="20"/>
          <w:szCs w:val="20"/>
        </w:rPr>
        <w:t xml:space="preserve">and Learning </w:t>
      </w:r>
      <w:r>
        <w:rPr>
          <w:rFonts w:ascii="Helvetica" w:eastAsia="Roboto" w:hAnsi="Helvetica" w:cs="Roboto"/>
          <w:sz w:val="20"/>
          <w:szCs w:val="20"/>
        </w:rPr>
        <w:t xml:space="preserve">methods may include: lectures (L), seminars (S), tutorials (T), projects (PR), colloquia (CQ), discussion sessions (D), internship or work placement (I), business simulation games (BSG) or study visits (SV).  </w:t>
      </w:r>
      <w:r>
        <w:rPr>
          <w:rFonts w:ascii="Helvetica" w:eastAsia="Roboto" w:hAnsi="Helvetica" w:cs="Roboto"/>
          <w:b/>
          <w:bCs/>
          <w:sz w:val="20"/>
          <w:szCs w:val="20"/>
        </w:rPr>
        <w:t>3*</w:t>
      </w:r>
      <w:r w:rsidRPr="00C00103">
        <w:rPr>
          <w:rFonts w:ascii="Helvetica" w:eastAsia="Roboto" w:hAnsi="Helvetica" w:cs="Roboto"/>
          <w:sz w:val="20"/>
          <w:szCs w:val="20"/>
        </w:rPr>
        <w:t xml:space="preserve"> </w:t>
      </w:r>
      <w:r>
        <w:rPr>
          <w:rFonts w:ascii="Helvetica" w:eastAsia="Roboto" w:hAnsi="Helvetica" w:cs="Roboto"/>
          <w:sz w:val="20"/>
          <w:szCs w:val="20"/>
        </w:rPr>
        <w:t xml:space="preserve">Students are expected to prepare for the courses to be attended and to deepen their contents through independent work. The knowledge and skills required for the successful completion of the degree </w:t>
      </w:r>
      <w:proofErr w:type="spellStart"/>
      <w:r>
        <w:rPr>
          <w:rFonts w:ascii="Helvetica" w:eastAsia="Roboto" w:hAnsi="Helvetica" w:cs="Roboto"/>
          <w:sz w:val="20"/>
          <w:szCs w:val="20"/>
        </w:rPr>
        <w:t>programme</w:t>
      </w:r>
      <w:proofErr w:type="spellEnd"/>
      <w:r>
        <w:rPr>
          <w:rFonts w:ascii="Helvetica" w:eastAsia="Roboto" w:hAnsi="Helvetica" w:cs="Roboto"/>
          <w:sz w:val="20"/>
          <w:szCs w:val="20"/>
        </w:rPr>
        <w:t xml:space="preserve"> are not acquired exclusively by attending courses; rather, additional independent studies are required (self-study).</w:t>
      </w:r>
    </w:p>
    <w:p w14:paraId="5B7CBD1E" w14:textId="77777777" w:rsidR="00447045" w:rsidRDefault="005B5CB2">
      <w:pPr>
        <w:numPr>
          <w:ilvl w:val="0"/>
          <w:numId w:val="4"/>
        </w:numPr>
        <w:jc w:val="both"/>
        <w:rPr>
          <w:rFonts w:ascii="Helvetica" w:eastAsia="Helvetica" w:hAnsi="Helvetica" w:cs="Helvetica"/>
          <w:sz w:val="20"/>
          <w:szCs w:val="20"/>
        </w:rPr>
      </w:pPr>
      <w:r>
        <w:rPr>
          <w:rFonts w:ascii="Helvetica" w:hAnsi="Helvetica"/>
          <w:sz w:val="20"/>
          <w:szCs w:val="20"/>
        </w:rPr>
        <w:t>In all forms of teaching and learning in accordance with paragraph 1, e-learning methods may be used, provided that the character of the respective form of teaching and learning is preserved.</w:t>
      </w:r>
    </w:p>
    <w:p w14:paraId="5B700DBA" w14:textId="77777777" w:rsidR="00447045" w:rsidRDefault="005B5CB2">
      <w:pPr>
        <w:numPr>
          <w:ilvl w:val="0"/>
          <w:numId w:val="4"/>
        </w:numPr>
        <w:jc w:val="both"/>
        <w:rPr>
          <w:rFonts w:ascii="Helvetica" w:eastAsia="Helvetica" w:hAnsi="Helvetica" w:cs="Helvetica"/>
          <w:b/>
          <w:bCs/>
          <w:sz w:val="20"/>
          <w:szCs w:val="20"/>
        </w:rPr>
      </w:pPr>
      <w:r>
        <w:rPr>
          <w:rFonts w:ascii="Helvetica" w:hAnsi="Helvetica"/>
          <w:sz w:val="20"/>
          <w:szCs w:val="20"/>
        </w:rPr>
        <w:t xml:space="preserve">Classes are conducted in </w:t>
      </w:r>
      <w:r>
        <w:rPr>
          <w:rFonts w:ascii="Helvetica" w:hAnsi="Helvetica"/>
          <w:i/>
          <w:iCs/>
          <w:sz w:val="20"/>
          <w:szCs w:val="20"/>
        </w:rPr>
        <w:t>German</w:t>
      </w:r>
      <w:r w:rsidRPr="00C00103">
        <w:rPr>
          <w:rFonts w:ascii="Helvetica" w:hAnsi="Helvetica"/>
          <w:i/>
          <w:iCs/>
          <w:sz w:val="20"/>
          <w:szCs w:val="20"/>
        </w:rPr>
        <w:t>,</w:t>
      </w:r>
      <w:r w:rsidRPr="00C00103">
        <w:rPr>
          <w:rFonts w:ascii="Helvetica" w:hAnsi="Helvetica"/>
          <w:sz w:val="20"/>
          <w:szCs w:val="20"/>
        </w:rPr>
        <w:t xml:space="preserve"> </w:t>
      </w:r>
      <w:r>
        <w:rPr>
          <w:rFonts w:ascii="Helvetica" w:hAnsi="Helvetica"/>
          <w:sz w:val="20"/>
          <w:szCs w:val="20"/>
        </w:rPr>
        <w:t xml:space="preserve">if </w:t>
      </w:r>
      <w:proofErr w:type="gramStart"/>
      <w:r>
        <w:rPr>
          <w:rFonts w:ascii="Helvetica" w:hAnsi="Helvetica"/>
          <w:sz w:val="20"/>
          <w:szCs w:val="20"/>
        </w:rPr>
        <w:t>necessary</w:t>
      </w:r>
      <w:proofErr w:type="gramEnd"/>
      <w:r w:rsidRPr="00C00103">
        <w:rPr>
          <w:rFonts w:ascii="Helvetica" w:hAnsi="Helvetica"/>
          <w:sz w:val="20"/>
          <w:szCs w:val="20"/>
        </w:rPr>
        <w:t xml:space="preserve"> </w:t>
      </w:r>
      <w:r>
        <w:rPr>
          <w:rFonts w:ascii="Helvetica" w:hAnsi="Helvetica"/>
          <w:sz w:val="20"/>
          <w:szCs w:val="20"/>
        </w:rPr>
        <w:t>illustrated with English-language content. The module descriptions state the classes to be conducted in English</w:t>
      </w:r>
      <w:r>
        <w:rPr>
          <w:rFonts w:ascii="Helvetica" w:hAnsi="Helvetica"/>
          <w:i/>
          <w:iCs/>
          <w:sz w:val="20"/>
          <w:szCs w:val="20"/>
        </w:rPr>
        <w:t xml:space="preserve">.  </w:t>
      </w:r>
      <w:r>
        <w:rPr>
          <w:rFonts w:ascii="Helvetica" w:hAnsi="Helvetica"/>
          <w:b/>
          <w:bCs/>
          <w:sz w:val="20"/>
          <w:szCs w:val="20"/>
        </w:rPr>
        <w:t>4*</w:t>
      </w:r>
    </w:p>
    <w:p w14:paraId="74CB6CA3" w14:textId="77777777" w:rsidR="00447045" w:rsidRDefault="00447045">
      <w:pPr>
        <w:rPr>
          <w:rFonts w:ascii="Helvetica" w:eastAsia="Helvetica" w:hAnsi="Helvetica" w:cs="Helvetica"/>
          <w:sz w:val="20"/>
          <w:szCs w:val="20"/>
        </w:rPr>
      </w:pPr>
    </w:p>
    <w:p w14:paraId="3B13A1C6" w14:textId="77777777" w:rsidR="00447045" w:rsidRDefault="005B5CB2">
      <w:pPr>
        <w:jc w:val="center"/>
        <w:rPr>
          <w:rFonts w:ascii="Helvetica" w:eastAsia="Helvetica" w:hAnsi="Helvetica" w:cs="Helvetica"/>
          <w:b/>
          <w:bCs/>
          <w:sz w:val="20"/>
          <w:szCs w:val="20"/>
        </w:rPr>
      </w:pPr>
      <w:r>
        <w:rPr>
          <w:rFonts w:ascii="Helvetica" w:hAnsi="Helvetica"/>
          <w:b/>
          <w:bCs/>
          <w:sz w:val="20"/>
          <w:szCs w:val="20"/>
        </w:rPr>
        <w:t>Section 5</w:t>
      </w:r>
    </w:p>
    <w:p w14:paraId="7B320CCE" w14:textId="77777777" w:rsidR="00447045" w:rsidRDefault="005B5CB2">
      <w:pPr>
        <w:jc w:val="center"/>
        <w:rPr>
          <w:rFonts w:ascii="Helvetica" w:eastAsia="Helvetica" w:hAnsi="Helvetica" w:cs="Helvetica"/>
          <w:sz w:val="20"/>
          <w:szCs w:val="20"/>
        </w:rPr>
      </w:pPr>
      <w:proofErr w:type="spellStart"/>
      <w:r>
        <w:rPr>
          <w:rFonts w:ascii="Helvetica" w:hAnsi="Helvetica"/>
          <w:b/>
          <w:bCs/>
          <w:sz w:val="20"/>
          <w:szCs w:val="20"/>
        </w:rPr>
        <w:t>Programme</w:t>
      </w:r>
      <w:proofErr w:type="spellEnd"/>
      <w:r>
        <w:rPr>
          <w:rFonts w:ascii="Helvetica" w:hAnsi="Helvetica"/>
          <w:b/>
          <w:bCs/>
          <w:sz w:val="20"/>
          <w:szCs w:val="20"/>
        </w:rPr>
        <w:t xml:space="preserve"> aims</w:t>
      </w:r>
    </w:p>
    <w:p w14:paraId="4A223FE9" w14:textId="77777777" w:rsidR="00447045" w:rsidRDefault="005B5CB2">
      <w:pPr>
        <w:tabs>
          <w:tab w:val="left" w:pos="426"/>
        </w:tabs>
        <w:jc w:val="both"/>
        <w:rPr>
          <w:rFonts w:ascii="Helvetica" w:eastAsia="Helvetica" w:hAnsi="Helvetica" w:cs="Helvetica"/>
          <w:b/>
          <w:bCs/>
          <w:sz w:val="20"/>
          <w:szCs w:val="20"/>
        </w:rPr>
      </w:pPr>
      <w:r>
        <w:rPr>
          <w:rFonts w:ascii="Helvetica" w:hAnsi="Helvetica"/>
          <w:sz w:val="20"/>
          <w:szCs w:val="20"/>
        </w:rPr>
        <w:t xml:space="preserve">The </w:t>
      </w:r>
      <w:proofErr w:type="spellStart"/>
      <w:r>
        <w:rPr>
          <w:rFonts w:ascii="Helvetica" w:hAnsi="Helvetica"/>
          <w:sz w:val="20"/>
          <w:szCs w:val="20"/>
        </w:rPr>
        <w:t>programme</w:t>
      </w:r>
      <w:proofErr w:type="spellEnd"/>
      <w:r>
        <w:rPr>
          <w:rFonts w:ascii="Helvetica" w:hAnsi="Helvetica"/>
          <w:sz w:val="20"/>
          <w:szCs w:val="20"/>
        </w:rPr>
        <w:t xml:space="preserve"> aims are </w:t>
      </w:r>
      <w:r>
        <w:rPr>
          <w:rFonts w:ascii="Helvetica" w:hAnsi="Helvetica"/>
          <w:sz w:val="20"/>
          <w:szCs w:val="20"/>
          <w:lang w:val="de-DE"/>
        </w:rPr>
        <w:t xml:space="preserve">… </w:t>
      </w:r>
      <w:r>
        <w:rPr>
          <w:rFonts w:ascii="Helvetica" w:hAnsi="Helvetica"/>
          <w:b/>
          <w:bCs/>
          <w:sz w:val="20"/>
          <w:szCs w:val="20"/>
          <w:lang w:val="de-DE"/>
        </w:rPr>
        <w:t>5*</w:t>
      </w:r>
    </w:p>
    <w:p w14:paraId="1EFA97E7" w14:textId="77777777" w:rsidR="00447045" w:rsidRDefault="00447045">
      <w:pPr>
        <w:pStyle w:val="Textkrper3"/>
        <w:tabs>
          <w:tab w:val="left" w:pos="426"/>
        </w:tabs>
        <w:spacing w:after="0"/>
        <w:rPr>
          <w:rFonts w:ascii="Helvetica" w:eastAsia="Helvetica" w:hAnsi="Helvetica" w:cs="Helvetica"/>
          <w:sz w:val="20"/>
          <w:szCs w:val="20"/>
        </w:rPr>
      </w:pPr>
    </w:p>
    <w:p w14:paraId="0EA22C9F" w14:textId="77777777" w:rsidR="00447045" w:rsidRDefault="00447045">
      <w:pPr>
        <w:pStyle w:val="Textkrper3"/>
        <w:tabs>
          <w:tab w:val="left" w:pos="426"/>
        </w:tabs>
        <w:spacing w:after="0"/>
        <w:rPr>
          <w:rFonts w:ascii="Helvetica" w:eastAsia="Helvetica" w:hAnsi="Helvetica" w:cs="Helvetica"/>
          <w:sz w:val="20"/>
          <w:szCs w:val="20"/>
        </w:rPr>
      </w:pPr>
    </w:p>
    <w:p w14:paraId="7E968FF9" w14:textId="77777777" w:rsidR="00447045" w:rsidRDefault="005B5CB2">
      <w:pPr>
        <w:jc w:val="center"/>
        <w:rPr>
          <w:rFonts w:ascii="Helvetica" w:eastAsia="Helvetica" w:hAnsi="Helvetica" w:cs="Helvetica"/>
          <w:b/>
          <w:bCs/>
          <w:sz w:val="20"/>
          <w:szCs w:val="20"/>
        </w:rPr>
      </w:pPr>
      <w:r>
        <w:rPr>
          <w:rFonts w:ascii="Helvetica" w:hAnsi="Helvetica"/>
          <w:b/>
          <w:bCs/>
          <w:sz w:val="20"/>
          <w:szCs w:val="20"/>
        </w:rPr>
        <w:t>Part 2</w:t>
      </w:r>
    </w:p>
    <w:p w14:paraId="711E36D8" w14:textId="77777777" w:rsidR="00447045" w:rsidRDefault="005B5CB2">
      <w:pPr>
        <w:jc w:val="center"/>
        <w:rPr>
          <w:rFonts w:ascii="Roboto" w:eastAsia="Roboto" w:hAnsi="Roboto" w:cs="Roboto"/>
          <w:b/>
          <w:bCs/>
          <w:sz w:val="20"/>
          <w:szCs w:val="20"/>
        </w:rPr>
      </w:pPr>
      <w:proofErr w:type="spellStart"/>
      <w:r>
        <w:rPr>
          <w:rFonts w:ascii="Roboto" w:eastAsia="Roboto" w:hAnsi="Roboto" w:cs="Roboto"/>
          <w:b/>
          <w:bCs/>
          <w:sz w:val="20"/>
          <w:szCs w:val="20"/>
        </w:rPr>
        <w:t>Programme</w:t>
      </w:r>
      <w:proofErr w:type="spellEnd"/>
      <w:r>
        <w:rPr>
          <w:rFonts w:ascii="Roboto" w:eastAsia="Roboto" w:hAnsi="Roboto" w:cs="Roboto"/>
          <w:b/>
          <w:bCs/>
          <w:sz w:val="20"/>
          <w:szCs w:val="20"/>
        </w:rPr>
        <w:t xml:space="preserve"> structure and content</w:t>
      </w:r>
    </w:p>
    <w:p w14:paraId="2F2AF22F" w14:textId="77777777" w:rsidR="00447045" w:rsidRDefault="00447045">
      <w:pPr>
        <w:jc w:val="center"/>
        <w:rPr>
          <w:rFonts w:ascii="Roboto" w:eastAsia="Roboto" w:hAnsi="Roboto" w:cs="Roboto"/>
          <w:b/>
          <w:bCs/>
          <w:sz w:val="20"/>
          <w:szCs w:val="20"/>
        </w:rPr>
      </w:pPr>
    </w:p>
    <w:p w14:paraId="1D99B657" w14:textId="77777777" w:rsidR="00447045" w:rsidRDefault="005B5CB2">
      <w:pPr>
        <w:jc w:val="center"/>
        <w:rPr>
          <w:rFonts w:ascii="Roboto" w:eastAsia="Roboto" w:hAnsi="Roboto" w:cs="Roboto"/>
          <w:b/>
          <w:bCs/>
          <w:sz w:val="20"/>
          <w:szCs w:val="20"/>
        </w:rPr>
      </w:pPr>
      <w:r>
        <w:rPr>
          <w:rFonts w:ascii="Roboto" w:eastAsia="Roboto" w:hAnsi="Roboto" w:cs="Roboto"/>
          <w:b/>
          <w:bCs/>
          <w:sz w:val="20"/>
          <w:szCs w:val="20"/>
        </w:rPr>
        <w:t>Section 6</w:t>
      </w:r>
    </w:p>
    <w:p w14:paraId="2CF4E31A" w14:textId="77777777" w:rsidR="00447045" w:rsidRDefault="005B5CB2">
      <w:pPr>
        <w:jc w:val="center"/>
        <w:rPr>
          <w:rFonts w:ascii="Roboto" w:eastAsia="Roboto" w:hAnsi="Roboto" w:cs="Roboto"/>
          <w:i/>
          <w:iCs/>
          <w:sz w:val="20"/>
          <w:szCs w:val="20"/>
        </w:rPr>
      </w:pPr>
      <w:proofErr w:type="spellStart"/>
      <w:r>
        <w:rPr>
          <w:rFonts w:ascii="Roboto" w:eastAsia="Roboto" w:hAnsi="Roboto" w:cs="Roboto"/>
          <w:b/>
          <w:bCs/>
          <w:sz w:val="20"/>
          <w:szCs w:val="20"/>
        </w:rPr>
        <w:t>Programme</w:t>
      </w:r>
      <w:proofErr w:type="spellEnd"/>
      <w:r>
        <w:rPr>
          <w:rFonts w:ascii="Roboto" w:eastAsia="Roboto" w:hAnsi="Roboto" w:cs="Roboto"/>
          <w:b/>
          <w:bCs/>
          <w:sz w:val="20"/>
          <w:szCs w:val="20"/>
        </w:rPr>
        <w:t xml:space="preserve"> structure</w:t>
      </w:r>
    </w:p>
    <w:p w14:paraId="49B91876" w14:textId="77777777" w:rsidR="00447045" w:rsidRDefault="005B5CB2">
      <w:pPr>
        <w:numPr>
          <w:ilvl w:val="0"/>
          <w:numId w:val="6"/>
        </w:numPr>
        <w:rPr>
          <w:rFonts w:ascii="Roboto" w:eastAsia="Roboto" w:hAnsi="Roboto" w:cs="Roboto"/>
          <w:sz w:val="20"/>
          <w:szCs w:val="20"/>
        </w:rPr>
      </w:pPr>
      <w:r>
        <w:rPr>
          <w:rFonts w:ascii="Roboto" w:eastAsia="Roboto" w:hAnsi="Roboto" w:cs="Roboto"/>
          <w:sz w:val="20"/>
          <w:szCs w:val="20"/>
        </w:rPr>
        <w:t xml:space="preserve">The </w:t>
      </w:r>
      <w:proofErr w:type="spellStart"/>
      <w:r>
        <w:rPr>
          <w:rFonts w:ascii="Roboto" w:eastAsia="Roboto" w:hAnsi="Roboto" w:cs="Roboto"/>
          <w:sz w:val="20"/>
          <w:szCs w:val="20"/>
        </w:rPr>
        <w:t>programme</w:t>
      </w:r>
      <w:proofErr w:type="spellEnd"/>
      <w:r>
        <w:rPr>
          <w:rFonts w:ascii="Roboto" w:eastAsia="Roboto" w:hAnsi="Roboto" w:cs="Roboto"/>
          <w:sz w:val="20"/>
          <w:szCs w:val="20"/>
        </w:rPr>
        <w:t xml:space="preserve"> comprises </w:t>
      </w:r>
      <w:r>
        <w:rPr>
          <w:rFonts w:ascii="Roboto" w:eastAsia="Roboto" w:hAnsi="Roboto" w:cs="Roboto"/>
          <w:i/>
          <w:iCs/>
          <w:sz w:val="20"/>
          <w:szCs w:val="20"/>
        </w:rPr>
        <w:t>180</w:t>
      </w:r>
      <w:r>
        <w:rPr>
          <w:rFonts w:ascii="Roboto" w:eastAsia="Roboto" w:hAnsi="Roboto" w:cs="Roboto"/>
          <w:sz w:val="20"/>
          <w:szCs w:val="20"/>
        </w:rPr>
        <w:t xml:space="preserve"> credits, which are broken down as follows:  </w:t>
      </w:r>
      <w:r w:rsidRPr="00C00103">
        <w:rPr>
          <w:rFonts w:ascii="Roboto" w:eastAsia="Roboto" w:hAnsi="Roboto" w:cs="Roboto"/>
          <w:b/>
          <w:bCs/>
          <w:sz w:val="20"/>
          <w:szCs w:val="20"/>
        </w:rPr>
        <w:t>6</w:t>
      </w:r>
      <w:r>
        <w:rPr>
          <w:rFonts w:ascii="Roboto" w:eastAsia="Roboto" w:hAnsi="Roboto" w:cs="Roboto"/>
          <w:b/>
          <w:bCs/>
          <w:sz w:val="20"/>
          <w:szCs w:val="20"/>
        </w:rPr>
        <w:t>*</w:t>
      </w:r>
    </w:p>
    <w:p w14:paraId="5CEC53A9" w14:textId="77777777" w:rsidR="00447045" w:rsidRDefault="005B5CB2">
      <w:pPr>
        <w:pStyle w:val="Textkrper"/>
        <w:jc w:val="both"/>
        <w:rPr>
          <w:rFonts w:ascii="Roboto" w:eastAsia="Roboto" w:hAnsi="Roboto" w:cs="Roboto"/>
          <w:i/>
          <w:iCs/>
          <w:sz w:val="20"/>
          <w:szCs w:val="20"/>
          <w:u w:val="none"/>
        </w:rPr>
      </w:pPr>
      <w:r>
        <w:rPr>
          <w:rFonts w:ascii="Roboto" w:eastAsia="Roboto" w:hAnsi="Roboto" w:cs="Roboto"/>
          <w:i/>
          <w:iCs/>
          <w:sz w:val="20"/>
          <w:szCs w:val="20"/>
          <w:u w:val="none"/>
        </w:rPr>
        <w:t>1. Core modules:</w:t>
      </w:r>
    </w:p>
    <w:p w14:paraId="715270B4" w14:textId="77777777" w:rsidR="00447045" w:rsidRDefault="005B5CB2">
      <w:pPr>
        <w:pStyle w:val="Textkrper"/>
        <w:rPr>
          <w:rFonts w:ascii="Roboto" w:eastAsia="Roboto" w:hAnsi="Roboto" w:cs="Roboto"/>
          <w:i/>
          <w:iCs/>
          <w:sz w:val="20"/>
          <w:szCs w:val="20"/>
          <w:u w:val="none"/>
        </w:rPr>
      </w:pPr>
      <w:r>
        <w:rPr>
          <w:rFonts w:ascii="Roboto" w:eastAsia="Roboto" w:hAnsi="Roboto" w:cs="Roboto"/>
          <w:i/>
          <w:iCs/>
          <w:sz w:val="20"/>
          <w:szCs w:val="20"/>
          <w:u w:val="none"/>
        </w:rPr>
        <w:t xml:space="preserve">[Module number] [Module name] ……......................, ... </w:t>
      </w:r>
      <w:r>
        <w:rPr>
          <w:rFonts w:ascii="Roboto" w:eastAsia="Roboto" w:hAnsi="Roboto" w:cs="Roboto"/>
          <w:sz w:val="20"/>
          <w:szCs w:val="20"/>
          <w:u w:val="none"/>
        </w:rPr>
        <w:t>Cr (Compulsory module)</w:t>
      </w:r>
    </w:p>
    <w:p w14:paraId="02BAA254" w14:textId="77777777" w:rsidR="00447045" w:rsidRDefault="005B5CB2">
      <w:pPr>
        <w:pStyle w:val="Textkrper"/>
        <w:jc w:val="both"/>
        <w:rPr>
          <w:rFonts w:ascii="Roboto" w:eastAsia="Roboto" w:hAnsi="Roboto" w:cs="Roboto"/>
          <w:i/>
          <w:iCs/>
          <w:sz w:val="20"/>
          <w:szCs w:val="20"/>
          <w:u w:val="none"/>
        </w:rPr>
      </w:pPr>
      <w:r>
        <w:rPr>
          <w:rFonts w:ascii="Roboto" w:eastAsia="Roboto" w:hAnsi="Roboto" w:cs="Roboto"/>
          <w:i/>
          <w:iCs/>
          <w:sz w:val="20"/>
          <w:szCs w:val="20"/>
          <w:u w:val="none"/>
        </w:rPr>
        <w:t xml:space="preserve">2. </w:t>
      </w:r>
      <w:proofErr w:type="spellStart"/>
      <w:r>
        <w:rPr>
          <w:rFonts w:ascii="Roboto" w:eastAsia="Roboto" w:hAnsi="Roboto" w:cs="Roboto"/>
          <w:i/>
          <w:iCs/>
          <w:sz w:val="20"/>
          <w:szCs w:val="20"/>
          <w:u w:val="none"/>
        </w:rPr>
        <w:t>Specialisation</w:t>
      </w:r>
      <w:proofErr w:type="spellEnd"/>
      <w:r>
        <w:rPr>
          <w:rFonts w:ascii="Roboto" w:eastAsia="Roboto" w:hAnsi="Roboto" w:cs="Roboto"/>
          <w:i/>
          <w:iCs/>
          <w:sz w:val="20"/>
          <w:szCs w:val="20"/>
          <w:u w:val="none"/>
        </w:rPr>
        <w:t xml:space="preserve"> modules:</w:t>
      </w:r>
    </w:p>
    <w:p w14:paraId="4CF22A6F" w14:textId="77777777" w:rsidR="00447045" w:rsidRDefault="005B5CB2">
      <w:pPr>
        <w:pStyle w:val="Textkrper"/>
        <w:jc w:val="both"/>
        <w:rPr>
          <w:rFonts w:ascii="Roboto" w:eastAsia="Roboto" w:hAnsi="Roboto" w:cs="Roboto"/>
          <w:i/>
          <w:iCs/>
          <w:sz w:val="20"/>
          <w:szCs w:val="20"/>
          <w:u w:val="none"/>
        </w:rPr>
      </w:pPr>
      <w:r>
        <w:rPr>
          <w:rFonts w:ascii="Roboto" w:eastAsia="Roboto" w:hAnsi="Roboto" w:cs="Roboto"/>
          <w:i/>
          <w:iCs/>
          <w:sz w:val="20"/>
          <w:szCs w:val="20"/>
          <w:u w:val="none"/>
        </w:rPr>
        <w:t xml:space="preserve">From the following </w:t>
      </w:r>
      <w:proofErr w:type="spellStart"/>
      <w:r>
        <w:rPr>
          <w:rFonts w:ascii="Roboto" w:eastAsia="Roboto" w:hAnsi="Roboto" w:cs="Roboto"/>
          <w:i/>
          <w:iCs/>
          <w:sz w:val="20"/>
          <w:szCs w:val="20"/>
          <w:u w:val="none"/>
        </w:rPr>
        <w:t>specialisation</w:t>
      </w:r>
      <w:proofErr w:type="spellEnd"/>
      <w:r>
        <w:rPr>
          <w:rFonts w:ascii="Roboto" w:eastAsia="Roboto" w:hAnsi="Roboto" w:cs="Roboto"/>
          <w:i/>
          <w:iCs/>
          <w:sz w:val="20"/>
          <w:szCs w:val="20"/>
          <w:u w:val="none"/>
        </w:rPr>
        <w:t xml:space="preserve"> modules, ... modules / modules </w:t>
      </w:r>
      <w:proofErr w:type="spellStart"/>
      <w:r>
        <w:rPr>
          <w:rFonts w:ascii="Roboto" w:eastAsia="Roboto" w:hAnsi="Roboto" w:cs="Roboto"/>
          <w:i/>
          <w:iCs/>
          <w:sz w:val="20"/>
          <w:szCs w:val="20"/>
          <w:u w:val="none"/>
        </w:rPr>
        <w:t>totalling</w:t>
      </w:r>
      <w:proofErr w:type="spellEnd"/>
      <w:r>
        <w:rPr>
          <w:rFonts w:ascii="Roboto" w:eastAsia="Roboto" w:hAnsi="Roboto" w:cs="Roboto"/>
          <w:i/>
          <w:iCs/>
          <w:sz w:val="20"/>
          <w:szCs w:val="20"/>
          <w:u w:val="none"/>
        </w:rPr>
        <w:t xml:space="preserve"> ...  Cr must be selected:</w:t>
      </w:r>
    </w:p>
    <w:p w14:paraId="0152CDD4" w14:textId="77777777" w:rsidR="00447045" w:rsidRDefault="005B5CB2">
      <w:pPr>
        <w:pStyle w:val="Textkrper"/>
        <w:jc w:val="both"/>
        <w:rPr>
          <w:rFonts w:ascii="Roboto" w:eastAsia="Roboto" w:hAnsi="Roboto" w:cs="Roboto"/>
          <w:i/>
          <w:iCs/>
          <w:sz w:val="20"/>
          <w:szCs w:val="20"/>
          <w:u w:val="none"/>
        </w:rPr>
      </w:pPr>
      <w:r>
        <w:rPr>
          <w:rFonts w:ascii="Roboto" w:eastAsia="Roboto" w:hAnsi="Roboto" w:cs="Roboto"/>
          <w:i/>
          <w:iCs/>
          <w:sz w:val="20"/>
          <w:szCs w:val="20"/>
          <w:u w:val="none"/>
        </w:rPr>
        <w:t>[Module number] [Module name</w:t>
      </w:r>
      <w:proofErr w:type="gramStart"/>
      <w:r>
        <w:rPr>
          <w:rFonts w:ascii="Roboto" w:eastAsia="Roboto" w:hAnsi="Roboto" w:cs="Roboto"/>
          <w:i/>
          <w:iCs/>
          <w:sz w:val="20"/>
          <w:szCs w:val="20"/>
          <w:u w:val="none"/>
        </w:rPr>
        <w:t>] .</w:t>
      </w:r>
      <w:proofErr w:type="gramEnd"/>
      <w:r>
        <w:rPr>
          <w:rFonts w:ascii="Roboto" w:eastAsia="Roboto" w:hAnsi="Roboto" w:cs="Roboto"/>
          <w:i/>
          <w:iCs/>
          <w:sz w:val="20"/>
          <w:szCs w:val="20"/>
          <w:u w:val="none"/>
        </w:rPr>
        <w:t>………………………</w:t>
      </w:r>
      <w:r>
        <w:rPr>
          <w:rFonts w:ascii="Roboto" w:eastAsia="Roboto" w:hAnsi="Roboto" w:cs="Roboto"/>
          <w:sz w:val="20"/>
          <w:szCs w:val="20"/>
          <w:u w:val="none"/>
        </w:rPr>
        <w:t xml:space="preserve">...., ... Cr </w:t>
      </w:r>
      <w:r>
        <w:rPr>
          <w:rFonts w:ascii="Roboto" w:eastAsia="Roboto" w:hAnsi="Roboto" w:cs="Roboto"/>
          <w:i/>
          <w:iCs/>
          <w:sz w:val="20"/>
          <w:szCs w:val="20"/>
          <w:u w:val="none"/>
        </w:rPr>
        <w:t>(Compulsory or Compulsory elective modules)</w:t>
      </w:r>
    </w:p>
    <w:p w14:paraId="60AEFEE7" w14:textId="77777777" w:rsidR="00447045" w:rsidRDefault="005B5CB2">
      <w:pPr>
        <w:pStyle w:val="Textkrper"/>
        <w:jc w:val="both"/>
        <w:rPr>
          <w:rFonts w:ascii="Roboto" w:eastAsia="Roboto" w:hAnsi="Roboto" w:cs="Roboto"/>
          <w:i/>
          <w:iCs/>
          <w:sz w:val="20"/>
          <w:szCs w:val="20"/>
          <w:u w:val="none"/>
        </w:rPr>
      </w:pPr>
      <w:r>
        <w:rPr>
          <w:rFonts w:ascii="Roboto" w:eastAsia="Roboto" w:hAnsi="Roboto" w:cs="Roboto"/>
          <w:i/>
          <w:iCs/>
          <w:sz w:val="20"/>
          <w:szCs w:val="20"/>
          <w:u w:val="none"/>
        </w:rPr>
        <w:t>3. Main modules:</w:t>
      </w:r>
    </w:p>
    <w:p w14:paraId="3475C94C" w14:textId="77777777" w:rsidR="00447045" w:rsidRDefault="005B5CB2">
      <w:pPr>
        <w:pStyle w:val="Textkrper"/>
        <w:jc w:val="both"/>
        <w:rPr>
          <w:rFonts w:ascii="Roboto" w:eastAsia="Roboto" w:hAnsi="Roboto" w:cs="Roboto"/>
          <w:i/>
          <w:iCs/>
          <w:sz w:val="20"/>
          <w:szCs w:val="20"/>
          <w:u w:val="none"/>
        </w:rPr>
      </w:pPr>
      <w:r>
        <w:rPr>
          <w:rFonts w:ascii="Roboto" w:eastAsia="Roboto" w:hAnsi="Roboto" w:cs="Roboto"/>
          <w:i/>
          <w:iCs/>
          <w:sz w:val="20"/>
          <w:szCs w:val="20"/>
          <w:u w:val="none"/>
        </w:rPr>
        <w:t xml:space="preserve">From the following main modules, ... modules / modules </w:t>
      </w:r>
      <w:proofErr w:type="spellStart"/>
      <w:r>
        <w:rPr>
          <w:rFonts w:ascii="Roboto" w:eastAsia="Roboto" w:hAnsi="Roboto" w:cs="Roboto"/>
          <w:i/>
          <w:iCs/>
          <w:sz w:val="20"/>
          <w:szCs w:val="20"/>
          <w:u w:val="none"/>
        </w:rPr>
        <w:t>totalling</w:t>
      </w:r>
      <w:proofErr w:type="spellEnd"/>
      <w:r>
        <w:rPr>
          <w:rFonts w:ascii="Roboto" w:eastAsia="Roboto" w:hAnsi="Roboto" w:cs="Roboto"/>
          <w:i/>
          <w:iCs/>
          <w:sz w:val="20"/>
          <w:szCs w:val="20"/>
          <w:u w:val="none"/>
        </w:rPr>
        <w:t xml:space="preserve"> ... Cr must be selected:</w:t>
      </w:r>
    </w:p>
    <w:p w14:paraId="25B844B3" w14:textId="77777777" w:rsidR="00447045" w:rsidRDefault="005B5CB2">
      <w:pPr>
        <w:pStyle w:val="Textkrper"/>
        <w:jc w:val="both"/>
        <w:rPr>
          <w:rFonts w:ascii="Roboto" w:eastAsia="Roboto" w:hAnsi="Roboto" w:cs="Roboto"/>
          <w:i/>
          <w:iCs/>
          <w:sz w:val="20"/>
          <w:szCs w:val="20"/>
          <w:u w:val="none"/>
        </w:rPr>
      </w:pPr>
      <w:r>
        <w:rPr>
          <w:rFonts w:ascii="Roboto" w:eastAsia="Roboto" w:hAnsi="Roboto" w:cs="Roboto"/>
          <w:i/>
          <w:iCs/>
          <w:sz w:val="20"/>
          <w:szCs w:val="20"/>
          <w:u w:val="none"/>
        </w:rPr>
        <w:t xml:space="preserve">[Module number] [Module name] ……………………......., </w:t>
      </w:r>
      <w:r>
        <w:rPr>
          <w:rFonts w:ascii="Roboto" w:eastAsia="Roboto" w:hAnsi="Roboto" w:cs="Roboto"/>
          <w:sz w:val="20"/>
          <w:szCs w:val="20"/>
          <w:u w:val="none"/>
        </w:rPr>
        <w:t xml:space="preserve">... Cr </w:t>
      </w:r>
      <w:r>
        <w:rPr>
          <w:rFonts w:ascii="Roboto" w:eastAsia="Roboto" w:hAnsi="Roboto" w:cs="Roboto"/>
          <w:i/>
          <w:iCs/>
          <w:sz w:val="20"/>
          <w:szCs w:val="20"/>
          <w:u w:val="none"/>
        </w:rPr>
        <w:t>(Compulsory or Compulsory elective modules)</w:t>
      </w:r>
    </w:p>
    <w:p w14:paraId="29304392" w14:textId="77777777" w:rsidR="00447045" w:rsidRDefault="005B5CB2">
      <w:pPr>
        <w:pStyle w:val="Textkrper"/>
        <w:jc w:val="both"/>
        <w:rPr>
          <w:rFonts w:ascii="Roboto" w:eastAsia="Roboto" w:hAnsi="Roboto" w:cs="Roboto"/>
          <w:i/>
          <w:iCs/>
          <w:sz w:val="20"/>
          <w:szCs w:val="20"/>
          <w:u w:val="none"/>
        </w:rPr>
      </w:pPr>
      <w:r>
        <w:rPr>
          <w:rFonts w:ascii="Roboto" w:eastAsia="Roboto" w:hAnsi="Roboto" w:cs="Roboto"/>
          <w:i/>
          <w:iCs/>
          <w:sz w:val="20"/>
          <w:szCs w:val="20"/>
          <w:u w:val="none"/>
        </w:rPr>
        <w:t>4. Supplementary modules:</w:t>
      </w:r>
    </w:p>
    <w:p w14:paraId="3B9D08E3" w14:textId="77777777" w:rsidR="00447045" w:rsidRDefault="005B5CB2">
      <w:pPr>
        <w:pStyle w:val="Textkrper"/>
        <w:jc w:val="both"/>
        <w:rPr>
          <w:rFonts w:ascii="Roboto" w:eastAsia="Roboto" w:hAnsi="Roboto" w:cs="Roboto"/>
          <w:i/>
          <w:iCs/>
          <w:sz w:val="20"/>
          <w:szCs w:val="20"/>
          <w:u w:val="none"/>
        </w:rPr>
      </w:pPr>
      <w:r>
        <w:rPr>
          <w:rFonts w:ascii="Roboto" w:eastAsia="Roboto" w:hAnsi="Roboto" w:cs="Roboto"/>
          <w:i/>
          <w:iCs/>
          <w:sz w:val="20"/>
          <w:szCs w:val="20"/>
          <w:u w:val="none"/>
        </w:rPr>
        <w:t xml:space="preserve">From the following supplementary modules, ... modules / modules </w:t>
      </w:r>
      <w:proofErr w:type="spellStart"/>
      <w:r>
        <w:rPr>
          <w:rFonts w:ascii="Roboto" w:eastAsia="Roboto" w:hAnsi="Roboto" w:cs="Roboto"/>
          <w:i/>
          <w:iCs/>
          <w:sz w:val="20"/>
          <w:szCs w:val="20"/>
          <w:u w:val="none"/>
        </w:rPr>
        <w:t>totalling</w:t>
      </w:r>
      <w:proofErr w:type="spellEnd"/>
      <w:r>
        <w:rPr>
          <w:rFonts w:ascii="Roboto" w:eastAsia="Roboto" w:hAnsi="Roboto" w:cs="Roboto"/>
          <w:i/>
          <w:iCs/>
          <w:sz w:val="20"/>
          <w:szCs w:val="20"/>
          <w:u w:val="none"/>
        </w:rPr>
        <w:t xml:space="preserve"> ... Cr must be selected:</w:t>
      </w:r>
    </w:p>
    <w:p w14:paraId="126AC5EF" w14:textId="77777777" w:rsidR="00447045" w:rsidRDefault="005B5CB2">
      <w:pPr>
        <w:pStyle w:val="Textkrper"/>
        <w:jc w:val="both"/>
        <w:rPr>
          <w:rFonts w:ascii="Roboto" w:eastAsia="Roboto" w:hAnsi="Roboto" w:cs="Roboto"/>
          <w:i/>
          <w:iCs/>
          <w:sz w:val="20"/>
          <w:szCs w:val="20"/>
          <w:u w:val="none"/>
        </w:rPr>
      </w:pPr>
      <w:r>
        <w:rPr>
          <w:rFonts w:ascii="Roboto" w:eastAsia="Roboto" w:hAnsi="Roboto" w:cs="Roboto"/>
          <w:i/>
          <w:iCs/>
          <w:sz w:val="20"/>
          <w:szCs w:val="20"/>
          <w:u w:val="none"/>
        </w:rPr>
        <w:t>[Module number] [Module name] ………………………</w:t>
      </w:r>
      <w:r>
        <w:rPr>
          <w:rFonts w:ascii="Roboto" w:eastAsia="Roboto" w:hAnsi="Roboto" w:cs="Roboto"/>
          <w:sz w:val="20"/>
          <w:szCs w:val="20"/>
          <w:u w:val="none"/>
        </w:rPr>
        <w:t xml:space="preserve">...., ... Cr </w:t>
      </w:r>
      <w:r>
        <w:rPr>
          <w:rFonts w:ascii="Roboto" w:eastAsia="Roboto" w:hAnsi="Roboto" w:cs="Roboto"/>
          <w:i/>
          <w:iCs/>
          <w:sz w:val="20"/>
          <w:szCs w:val="20"/>
          <w:u w:val="none"/>
        </w:rPr>
        <w:t>(Compulsory or Compulsory elective modules)</w:t>
      </w:r>
    </w:p>
    <w:p w14:paraId="253810A8" w14:textId="77777777" w:rsidR="00447045" w:rsidRDefault="005B5CB2">
      <w:pPr>
        <w:pStyle w:val="Textkrper"/>
        <w:jc w:val="both"/>
        <w:rPr>
          <w:rFonts w:ascii="Roboto" w:eastAsia="Roboto" w:hAnsi="Roboto" w:cs="Roboto"/>
          <w:i/>
          <w:iCs/>
          <w:sz w:val="20"/>
          <w:szCs w:val="20"/>
          <w:u w:val="none"/>
        </w:rPr>
      </w:pPr>
      <w:r>
        <w:rPr>
          <w:rFonts w:ascii="Roboto" w:eastAsia="Roboto" w:hAnsi="Roboto" w:cs="Roboto"/>
          <w:sz w:val="20"/>
          <w:szCs w:val="20"/>
          <w:u w:val="none"/>
        </w:rPr>
        <w:t>5. Bachelor’s thesis module</w:t>
      </w:r>
      <w:r>
        <w:rPr>
          <w:rFonts w:ascii="Roboto" w:eastAsia="Roboto" w:hAnsi="Roboto" w:cs="Roboto"/>
          <w:i/>
          <w:iCs/>
          <w:sz w:val="20"/>
          <w:szCs w:val="20"/>
          <w:u w:val="none"/>
        </w:rPr>
        <w:t>:</w:t>
      </w:r>
    </w:p>
    <w:p w14:paraId="72E3C4A9" w14:textId="77777777" w:rsidR="00447045" w:rsidRDefault="005B5CB2">
      <w:pPr>
        <w:pStyle w:val="Textkrper"/>
        <w:jc w:val="both"/>
        <w:rPr>
          <w:rFonts w:ascii="Roboto" w:eastAsia="Roboto" w:hAnsi="Roboto" w:cs="Roboto"/>
          <w:sz w:val="20"/>
          <w:szCs w:val="20"/>
          <w:u w:val="none"/>
        </w:rPr>
      </w:pPr>
      <w:r>
        <w:rPr>
          <w:rFonts w:ascii="Roboto" w:eastAsia="Roboto" w:hAnsi="Roboto" w:cs="Roboto"/>
          <w:sz w:val="20"/>
          <w:szCs w:val="20"/>
          <w:u w:val="none"/>
        </w:rPr>
        <w:t xml:space="preserve">[Module number] Bachelor’s </w:t>
      </w:r>
      <w:proofErr w:type="gramStart"/>
      <w:r>
        <w:rPr>
          <w:rFonts w:ascii="Roboto" w:eastAsia="Roboto" w:hAnsi="Roboto" w:cs="Roboto"/>
          <w:sz w:val="20"/>
          <w:szCs w:val="20"/>
          <w:u w:val="none"/>
        </w:rPr>
        <w:t xml:space="preserve">thesis,   </w:t>
      </w:r>
      <w:proofErr w:type="gramEnd"/>
      <w:r>
        <w:rPr>
          <w:rFonts w:ascii="Roboto" w:eastAsia="Roboto" w:hAnsi="Roboto" w:cs="Roboto"/>
          <w:sz w:val="20"/>
          <w:szCs w:val="20"/>
          <w:u w:val="none"/>
        </w:rPr>
        <w:t xml:space="preserve">                         </w:t>
      </w:r>
      <w:r>
        <w:rPr>
          <w:rFonts w:ascii="Roboto" w:eastAsia="Roboto" w:hAnsi="Roboto" w:cs="Roboto"/>
          <w:i/>
          <w:iCs/>
          <w:sz w:val="20"/>
          <w:szCs w:val="20"/>
          <w:u w:val="none"/>
        </w:rPr>
        <w:t xml:space="preserve">... </w:t>
      </w:r>
      <w:r>
        <w:rPr>
          <w:rFonts w:ascii="Roboto" w:eastAsia="Roboto" w:hAnsi="Roboto" w:cs="Roboto"/>
          <w:sz w:val="20"/>
          <w:szCs w:val="20"/>
          <w:u w:val="none"/>
        </w:rPr>
        <w:t>Cr (Compulsory module)</w:t>
      </w:r>
    </w:p>
    <w:p w14:paraId="26FC7A1D" w14:textId="77777777" w:rsidR="00447045" w:rsidRDefault="005B5CB2">
      <w:pPr>
        <w:pStyle w:val="Textkrper"/>
        <w:numPr>
          <w:ilvl w:val="0"/>
          <w:numId w:val="6"/>
        </w:numPr>
        <w:jc w:val="both"/>
        <w:rPr>
          <w:rFonts w:ascii="Helvetica" w:eastAsia="Helvetica" w:hAnsi="Helvetica" w:cs="Helvetica"/>
          <w:sz w:val="20"/>
          <w:szCs w:val="20"/>
          <w:u w:val="none"/>
        </w:rPr>
      </w:pPr>
      <w:r>
        <w:rPr>
          <w:rFonts w:ascii="Helvetica" w:hAnsi="Helvetica"/>
          <w:sz w:val="20"/>
          <w:szCs w:val="20"/>
          <w:u w:val="none"/>
        </w:rPr>
        <w:t xml:space="preserve">The recommended sequence for the Bachelor’s </w:t>
      </w:r>
      <w:proofErr w:type="spellStart"/>
      <w:r>
        <w:rPr>
          <w:rFonts w:ascii="Helvetica" w:hAnsi="Helvetica"/>
          <w:sz w:val="20"/>
          <w:szCs w:val="20"/>
          <w:u w:val="none"/>
        </w:rPr>
        <w:t>programme</w:t>
      </w:r>
      <w:proofErr w:type="spellEnd"/>
      <w:r>
        <w:rPr>
          <w:rFonts w:ascii="Helvetica" w:hAnsi="Helvetica"/>
          <w:sz w:val="20"/>
          <w:szCs w:val="20"/>
          <w:u w:val="none"/>
        </w:rPr>
        <w:t xml:space="preserve"> in ... at Chemnitz University of Technology within the standard period of study is clear from the chronological timetable in the </w:t>
      </w:r>
      <w:proofErr w:type="spellStart"/>
      <w:r>
        <w:rPr>
          <w:rFonts w:ascii="Helvetica" w:hAnsi="Helvetica"/>
          <w:sz w:val="20"/>
          <w:szCs w:val="20"/>
          <w:u w:val="none"/>
        </w:rPr>
        <w:t>programme</w:t>
      </w:r>
      <w:proofErr w:type="spellEnd"/>
      <w:r>
        <w:rPr>
          <w:rFonts w:ascii="Helvetica" w:hAnsi="Helvetica"/>
          <w:sz w:val="20"/>
          <w:szCs w:val="20"/>
          <w:u w:val="none"/>
        </w:rPr>
        <w:t xml:space="preserve"> schedule document (see annex 1) and the modular structure of the degree </w:t>
      </w:r>
      <w:proofErr w:type="spellStart"/>
      <w:r>
        <w:rPr>
          <w:rFonts w:ascii="Helvetica" w:hAnsi="Helvetica"/>
          <w:sz w:val="20"/>
          <w:szCs w:val="20"/>
          <w:u w:val="none"/>
        </w:rPr>
        <w:t>programme</w:t>
      </w:r>
      <w:proofErr w:type="spellEnd"/>
      <w:r>
        <w:rPr>
          <w:rFonts w:ascii="Helvetica" w:hAnsi="Helvetica"/>
          <w:sz w:val="20"/>
          <w:szCs w:val="20"/>
          <w:u w:val="none"/>
        </w:rPr>
        <w:t>.</w:t>
      </w:r>
    </w:p>
    <w:p w14:paraId="3EE5619C" w14:textId="77777777" w:rsidR="00447045" w:rsidRDefault="00447045">
      <w:pPr>
        <w:pStyle w:val="Textkrper"/>
        <w:rPr>
          <w:rFonts w:ascii="Helvetica" w:eastAsia="Helvetica" w:hAnsi="Helvetica" w:cs="Helvetica"/>
          <w:sz w:val="20"/>
          <w:szCs w:val="20"/>
          <w:u w:val="none"/>
        </w:rPr>
      </w:pPr>
    </w:p>
    <w:p w14:paraId="00DE648F" w14:textId="77777777" w:rsidR="00447045" w:rsidRDefault="005B5CB2">
      <w:pPr>
        <w:pStyle w:val="Textkrper"/>
        <w:jc w:val="center"/>
        <w:rPr>
          <w:rFonts w:ascii="Helvetica" w:eastAsia="Helvetica" w:hAnsi="Helvetica" w:cs="Helvetica"/>
          <w:b/>
          <w:bCs/>
          <w:sz w:val="20"/>
          <w:szCs w:val="20"/>
          <w:u w:val="none"/>
        </w:rPr>
      </w:pPr>
      <w:r>
        <w:rPr>
          <w:rFonts w:ascii="Helvetica" w:hAnsi="Helvetica"/>
          <w:b/>
          <w:bCs/>
          <w:sz w:val="20"/>
          <w:szCs w:val="20"/>
          <w:u w:val="none"/>
        </w:rPr>
        <w:t>Section 7</w:t>
      </w:r>
    </w:p>
    <w:p w14:paraId="6EC46EFB" w14:textId="77777777" w:rsidR="00447045" w:rsidRDefault="005B5CB2">
      <w:pPr>
        <w:pStyle w:val="Textkrper"/>
        <w:jc w:val="center"/>
        <w:rPr>
          <w:rFonts w:ascii="Helvetica" w:eastAsia="Helvetica" w:hAnsi="Helvetica" w:cs="Helvetica"/>
          <w:b/>
          <w:bCs/>
          <w:sz w:val="20"/>
          <w:szCs w:val="20"/>
          <w:u w:val="none"/>
        </w:rPr>
      </w:pPr>
      <w:proofErr w:type="spellStart"/>
      <w:r>
        <w:rPr>
          <w:rFonts w:ascii="Helvetica" w:hAnsi="Helvetica"/>
          <w:b/>
          <w:bCs/>
          <w:sz w:val="20"/>
          <w:szCs w:val="20"/>
          <w:u w:val="none"/>
        </w:rPr>
        <w:t>Programme</w:t>
      </w:r>
      <w:proofErr w:type="spellEnd"/>
      <w:r>
        <w:rPr>
          <w:rFonts w:ascii="Helvetica" w:hAnsi="Helvetica"/>
          <w:b/>
          <w:bCs/>
          <w:sz w:val="20"/>
          <w:szCs w:val="20"/>
          <w:u w:val="none"/>
        </w:rPr>
        <w:t xml:space="preserve"> content</w:t>
      </w:r>
    </w:p>
    <w:p w14:paraId="00E27366" w14:textId="77777777" w:rsidR="00447045" w:rsidRDefault="005B5CB2">
      <w:pPr>
        <w:pStyle w:val="Textkrper"/>
        <w:numPr>
          <w:ilvl w:val="0"/>
          <w:numId w:val="8"/>
        </w:numPr>
        <w:rPr>
          <w:rFonts w:ascii="Helvetica" w:eastAsia="Helvetica" w:hAnsi="Helvetica" w:cs="Helvetica"/>
          <w:sz w:val="20"/>
          <w:szCs w:val="20"/>
          <w:u w:val="none"/>
        </w:rPr>
      </w:pPr>
      <w:r>
        <w:rPr>
          <w:rFonts w:ascii="Helvetica" w:hAnsi="Helvetica"/>
          <w:i/>
          <w:iCs/>
          <w:sz w:val="20"/>
          <w:szCs w:val="20"/>
          <w:u w:val="none"/>
        </w:rPr>
        <w:lastRenderedPageBreak/>
        <w:t xml:space="preserve">The </w:t>
      </w:r>
      <w:proofErr w:type="spellStart"/>
      <w:r>
        <w:rPr>
          <w:rFonts w:ascii="Helvetica" w:hAnsi="Helvetica"/>
          <w:i/>
          <w:iCs/>
          <w:sz w:val="20"/>
          <w:szCs w:val="20"/>
          <w:u w:val="none"/>
        </w:rPr>
        <w:t>programme</w:t>
      </w:r>
      <w:proofErr w:type="spellEnd"/>
      <w:r>
        <w:rPr>
          <w:rFonts w:ascii="Helvetica" w:hAnsi="Helvetica"/>
          <w:i/>
          <w:iCs/>
          <w:sz w:val="20"/>
          <w:szCs w:val="20"/>
          <w:u w:val="none"/>
        </w:rPr>
        <w:t xml:space="preserve"> content is ...</w:t>
      </w:r>
      <w:r>
        <w:rPr>
          <w:rFonts w:ascii="Helvetica" w:hAnsi="Helvetica"/>
          <w:sz w:val="20"/>
          <w:szCs w:val="20"/>
          <w:u w:val="none"/>
        </w:rPr>
        <w:t xml:space="preserve">  </w:t>
      </w:r>
      <w:r>
        <w:rPr>
          <w:rFonts w:ascii="Helvetica" w:hAnsi="Helvetica"/>
          <w:b/>
          <w:bCs/>
          <w:sz w:val="20"/>
          <w:szCs w:val="20"/>
          <w:u w:val="none"/>
          <w:lang w:val="de-DE"/>
        </w:rPr>
        <w:t>7</w:t>
      </w:r>
      <w:r>
        <w:rPr>
          <w:rFonts w:ascii="Helvetica" w:hAnsi="Helvetica"/>
          <w:b/>
          <w:bCs/>
          <w:sz w:val="20"/>
          <w:szCs w:val="20"/>
          <w:u w:val="none"/>
        </w:rPr>
        <w:t>*</w:t>
      </w:r>
    </w:p>
    <w:p w14:paraId="0A71B167" w14:textId="77777777" w:rsidR="00447045" w:rsidRDefault="005B5CB2">
      <w:pPr>
        <w:pStyle w:val="Textkrper"/>
        <w:numPr>
          <w:ilvl w:val="0"/>
          <w:numId w:val="8"/>
        </w:numPr>
        <w:jc w:val="both"/>
        <w:rPr>
          <w:rFonts w:ascii="Helvetica" w:eastAsia="Helvetica" w:hAnsi="Helvetica" w:cs="Helvetica"/>
          <w:sz w:val="20"/>
          <w:szCs w:val="20"/>
          <w:u w:val="none"/>
        </w:rPr>
      </w:pPr>
      <w:r>
        <w:rPr>
          <w:rFonts w:ascii="Helvetica" w:hAnsi="Helvetica"/>
          <w:sz w:val="20"/>
          <w:szCs w:val="20"/>
          <w:u w:val="none"/>
        </w:rPr>
        <w:t>The module descriptions (see annex 2) specify the content, aims, teaching methods, credits and examinations, as well as the frequency and duration of individual modules.</w:t>
      </w:r>
    </w:p>
    <w:p w14:paraId="46AF6960" w14:textId="77777777" w:rsidR="00447045" w:rsidRDefault="00447045">
      <w:pPr>
        <w:rPr>
          <w:rFonts w:ascii="Helvetica" w:eastAsia="Helvetica" w:hAnsi="Helvetica" w:cs="Helvetica"/>
          <w:b/>
          <w:bCs/>
          <w:sz w:val="20"/>
          <w:szCs w:val="20"/>
        </w:rPr>
      </w:pPr>
    </w:p>
    <w:p w14:paraId="526A6C9E" w14:textId="77777777" w:rsidR="00447045" w:rsidRDefault="00447045">
      <w:pPr>
        <w:rPr>
          <w:rFonts w:ascii="Helvetica" w:eastAsia="Helvetica" w:hAnsi="Helvetica" w:cs="Helvetica"/>
          <w:b/>
          <w:bCs/>
          <w:sz w:val="20"/>
          <w:szCs w:val="20"/>
        </w:rPr>
      </w:pPr>
    </w:p>
    <w:p w14:paraId="57D5B85F" w14:textId="77777777" w:rsidR="00447045" w:rsidRDefault="005B5CB2">
      <w:pPr>
        <w:pStyle w:val="berschrift2"/>
        <w:jc w:val="center"/>
        <w:rPr>
          <w:rFonts w:ascii="Helvetica" w:eastAsia="Helvetica" w:hAnsi="Helvetica" w:cs="Helvetica"/>
          <w:sz w:val="20"/>
          <w:szCs w:val="20"/>
        </w:rPr>
      </w:pPr>
      <w:r>
        <w:rPr>
          <w:rFonts w:ascii="Helvetica" w:hAnsi="Helvetica"/>
          <w:sz w:val="20"/>
          <w:szCs w:val="20"/>
        </w:rPr>
        <w:t>Part 3</w:t>
      </w:r>
    </w:p>
    <w:p w14:paraId="3D0EFF96" w14:textId="77777777" w:rsidR="00447045" w:rsidRDefault="005B5CB2">
      <w:pPr>
        <w:pStyle w:val="berschrift2"/>
        <w:jc w:val="center"/>
        <w:rPr>
          <w:rFonts w:ascii="Helvetica" w:eastAsia="Helvetica" w:hAnsi="Helvetica" w:cs="Helvetica"/>
          <w:sz w:val="20"/>
          <w:szCs w:val="20"/>
        </w:rPr>
      </w:pPr>
      <w:r>
        <w:rPr>
          <w:rFonts w:ascii="Helvetica" w:hAnsi="Helvetica"/>
          <w:sz w:val="20"/>
          <w:szCs w:val="20"/>
        </w:rPr>
        <w:t xml:space="preserve">Conduct of the degree </w:t>
      </w:r>
      <w:proofErr w:type="spellStart"/>
      <w:r>
        <w:rPr>
          <w:rFonts w:ascii="Helvetica" w:hAnsi="Helvetica"/>
          <w:sz w:val="20"/>
          <w:szCs w:val="20"/>
        </w:rPr>
        <w:t>programme</w:t>
      </w:r>
      <w:proofErr w:type="spellEnd"/>
    </w:p>
    <w:p w14:paraId="036FE6A0" w14:textId="77777777" w:rsidR="00447045" w:rsidRDefault="00447045">
      <w:pPr>
        <w:jc w:val="center"/>
        <w:rPr>
          <w:rFonts w:ascii="Helvetica" w:eastAsia="Helvetica" w:hAnsi="Helvetica" w:cs="Helvetica"/>
        </w:rPr>
      </w:pPr>
    </w:p>
    <w:p w14:paraId="76EF4663" w14:textId="77777777" w:rsidR="00447045" w:rsidRDefault="005B5CB2">
      <w:pPr>
        <w:jc w:val="center"/>
        <w:rPr>
          <w:rFonts w:ascii="Helvetica" w:eastAsia="Helvetica" w:hAnsi="Helvetica" w:cs="Helvetica"/>
          <w:b/>
          <w:bCs/>
          <w:sz w:val="20"/>
          <w:szCs w:val="20"/>
        </w:rPr>
      </w:pPr>
      <w:r>
        <w:rPr>
          <w:rFonts w:ascii="Helvetica" w:hAnsi="Helvetica"/>
          <w:b/>
          <w:bCs/>
          <w:sz w:val="20"/>
          <w:szCs w:val="20"/>
        </w:rPr>
        <w:t>Section 8</w:t>
      </w:r>
    </w:p>
    <w:p w14:paraId="546C41FE" w14:textId="77777777" w:rsidR="00447045" w:rsidRDefault="005B5CB2">
      <w:pPr>
        <w:jc w:val="center"/>
        <w:rPr>
          <w:rFonts w:ascii="Helvetica" w:eastAsia="Helvetica" w:hAnsi="Helvetica" w:cs="Helvetica"/>
          <w:b/>
          <w:bCs/>
          <w:sz w:val="20"/>
          <w:szCs w:val="20"/>
        </w:rPr>
      </w:pPr>
      <w:r>
        <w:rPr>
          <w:rFonts w:ascii="Helvetica" w:hAnsi="Helvetica"/>
          <w:b/>
          <w:bCs/>
          <w:sz w:val="20"/>
          <w:szCs w:val="20"/>
        </w:rPr>
        <w:t>Course guidance service</w:t>
      </w:r>
    </w:p>
    <w:p w14:paraId="582C9B0B" w14:textId="77777777" w:rsidR="00447045" w:rsidRDefault="005B5CB2">
      <w:pPr>
        <w:numPr>
          <w:ilvl w:val="0"/>
          <w:numId w:val="10"/>
        </w:numPr>
        <w:jc w:val="both"/>
        <w:rPr>
          <w:rFonts w:ascii="Helvetica" w:eastAsia="Helvetica" w:hAnsi="Helvetica" w:cs="Helvetica"/>
          <w:b/>
          <w:bCs/>
          <w:sz w:val="20"/>
          <w:szCs w:val="20"/>
        </w:rPr>
      </w:pPr>
      <w:r>
        <w:rPr>
          <w:rFonts w:ascii="Helvetica" w:hAnsi="Helvetica"/>
          <w:sz w:val="20"/>
          <w:szCs w:val="20"/>
        </w:rPr>
        <w:t>Alongside Chemnitz University of Technology’s Central Course Guidance Service, there is also a faculty student guidance service. The Faculty Board for the Faculty of ... appoints a faculty member to provide this advisory service.</w:t>
      </w:r>
    </w:p>
    <w:p w14:paraId="4244D2CE" w14:textId="77777777" w:rsidR="00447045" w:rsidRDefault="005B5CB2">
      <w:pPr>
        <w:numPr>
          <w:ilvl w:val="0"/>
          <w:numId w:val="10"/>
        </w:numPr>
        <w:jc w:val="both"/>
        <w:rPr>
          <w:rFonts w:ascii="Helvetica" w:eastAsia="Helvetica" w:hAnsi="Helvetica" w:cs="Helvetica"/>
          <w:b/>
          <w:bCs/>
          <w:sz w:val="20"/>
          <w:szCs w:val="20"/>
        </w:rPr>
      </w:pPr>
      <w:r>
        <w:rPr>
          <w:rFonts w:ascii="Helvetica" w:hAnsi="Helvetica"/>
          <w:sz w:val="20"/>
          <w:szCs w:val="20"/>
        </w:rPr>
        <w:t>Students should seek advice from the course guidance service in the third semester if they have not achieved at least one course assessment at the beginning of the third semester.</w:t>
      </w:r>
    </w:p>
    <w:p w14:paraId="6558128F" w14:textId="77777777" w:rsidR="00447045" w:rsidRDefault="005B5CB2">
      <w:pPr>
        <w:numPr>
          <w:ilvl w:val="0"/>
          <w:numId w:val="10"/>
        </w:numPr>
        <w:jc w:val="both"/>
        <w:rPr>
          <w:rFonts w:ascii="Helvetica" w:eastAsia="Helvetica" w:hAnsi="Helvetica" w:cs="Helvetica"/>
          <w:sz w:val="20"/>
          <w:szCs w:val="20"/>
        </w:rPr>
      </w:pPr>
      <w:r>
        <w:rPr>
          <w:rFonts w:ascii="Helvetica" w:hAnsi="Helvetica"/>
          <w:sz w:val="20"/>
          <w:szCs w:val="20"/>
        </w:rPr>
        <w:t>It is recommended in particular that students seek advice from the course guidance service in the following cases:</w:t>
      </w:r>
    </w:p>
    <w:p w14:paraId="7ECCDD19" w14:textId="77777777" w:rsidR="00447045" w:rsidRDefault="005B5CB2">
      <w:pPr>
        <w:numPr>
          <w:ilvl w:val="1"/>
          <w:numId w:val="10"/>
        </w:numPr>
        <w:rPr>
          <w:rFonts w:ascii="Helvetica" w:eastAsia="Helvetica" w:hAnsi="Helvetica" w:cs="Helvetica"/>
          <w:i/>
          <w:iCs/>
          <w:sz w:val="20"/>
          <w:szCs w:val="20"/>
        </w:rPr>
      </w:pPr>
      <w:r>
        <w:rPr>
          <w:rFonts w:ascii="Helvetica" w:hAnsi="Helvetica"/>
          <w:i/>
          <w:iCs/>
          <w:sz w:val="20"/>
          <w:szCs w:val="20"/>
        </w:rPr>
        <w:t xml:space="preserve">Before the start of the degree </w:t>
      </w:r>
      <w:proofErr w:type="spellStart"/>
      <w:r>
        <w:rPr>
          <w:rFonts w:ascii="Helvetica" w:hAnsi="Helvetica"/>
          <w:i/>
          <w:iCs/>
          <w:sz w:val="20"/>
          <w:szCs w:val="20"/>
        </w:rPr>
        <w:t>programme</w:t>
      </w:r>
      <w:proofErr w:type="spellEnd"/>
      <w:r w:rsidRPr="00C00103">
        <w:rPr>
          <w:rFonts w:ascii="Helvetica" w:hAnsi="Helvetica"/>
          <w:i/>
          <w:iCs/>
          <w:sz w:val="20"/>
          <w:szCs w:val="20"/>
        </w:rPr>
        <w:t xml:space="preserve">, </w:t>
      </w:r>
      <w:r>
        <w:rPr>
          <w:rFonts w:ascii="Helvetica" w:hAnsi="Helvetica"/>
          <w:i/>
          <w:iCs/>
          <w:sz w:val="20"/>
          <w:szCs w:val="20"/>
        </w:rPr>
        <w:t>especially before taking up part-time studies</w:t>
      </w:r>
      <w:r w:rsidRPr="00C00103">
        <w:rPr>
          <w:rFonts w:ascii="Helvetica" w:hAnsi="Helvetica"/>
          <w:i/>
          <w:iCs/>
          <w:sz w:val="20"/>
          <w:szCs w:val="20"/>
        </w:rPr>
        <w:t>,</w:t>
      </w:r>
    </w:p>
    <w:p w14:paraId="144B1088" w14:textId="77777777" w:rsidR="00447045" w:rsidRDefault="005B5CB2">
      <w:pPr>
        <w:numPr>
          <w:ilvl w:val="1"/>
          <w:numId w:val="10"/>
        </w:numPr>
        <w:rPr>
          <w:rFonts w:ascii="Helvetica" w:eastAsia="Helvetica" w:hAnsi="Helvetica" w:cs="Helvetica"/>
          <w:i/>
          <w:iCs/>
          <w:sz w:val="20"/>
          <w:szCs w:val="20"/>
        </w:rPr>
      </w:pPr>
      <w:r>
        <w:rPr>
          <w:rFonts w:ascii="Helvetica" w:hAnsi="Helvetica"/>
          <w:i/>
          <w:iCs/>
          <w:sz w:val="20"/>
          <w:szCs w:val="20"/>
        </w:rPr>
        <w:t>Before a foreign study visit,</w:t>
      </w:r>
    </w:p>
    <w:p w14:paraId="1EC5DC0B" w14:textId="77777777" w:rsidR="00447045" w:rsidRDefault="005B5CB2">
      <w:pPr>
        <w:numPr>
          <w:ilvl w:val="1"/>
          <w:numId w:val="10"/>
        </w:numPr>
        <w:rPr>
          <w:rFonts w:ascii="Helvetica" w:eastAsia="Helvetica" w:hAnsi="Helvetica" w:cs="Helvetica"/>
          <w:i/>
          <w:iCs/>
          <w:sz w:val="20"/>
          <w:szCs w:val="20"/>
        </w:rPr>
      </w:pPr>
      <w:r>
        <w:rPr>
          <w:rFonts w:ascii="Helvetica" w:hAnsi="Helvetica"/>
          <w:i/>
          <w:iCs/>
          <w:sz w:val="20"/>
          <w:szCs w:val="20"/>
        </w:rPr>
        <w:t>Before an internship or work placement,</w:t>
      </w:r>
    </w:p>
    <w:p w14:paraId="27975309" w14:textId="77777777" w:rsidR="00447045" w:rsidRDefault="005B5CB2">
      <w:pPr>
        <w:numPr>
          <w:ilvl w:val="1"/>
          <w:numId w:val="10"/>
        </w:numPr>
        <w:rPr>
          <w:rFonts w:ascii="Helvetica" w:eastAsia="Helvetica" w:hAnsi="Helvetica" w:cs="Helvetica"/>
          <w:i/>
          <w:iCs/>
          <w:sz w:val="20"/>
          <w:szCs w:val="20"/>
        </w:rPr>
      </w:pPr>
      <w:r>
        <w:rPr>
          <w:rFonts w:ascii="Helvetica" w:hAnsi="Helvetica"/>
          <w:i/>
          <w:iCs/>
          <w:sz w:val="20"/>
          <w:szCs w:val="20"/>
        </w:rPr>
        <w:t xml:space="preserve">If they wish to change degree </w:t>
      </w:r>
      <w:proofErr w:type="spellStart"/>
      <w:r>
        <w:rPr>
          <w:rFonts w:ascii="Helvetica" w:hAnsi="Helvetica"/>
          <w:i/>
          <w:iCs/>
          <w:sz w:val="20"/>
          <w:szCs w:val="20"/>
        </w:rPr>
        <w:t>programme</w:t>
      </w:r>
      <w:proofErr w:type="spellEnd"/>
      <w:r>
        <w:rPr>
          <w:rFonts w:ascii="Helvetica" w:hAnsi="Helvetica"/>
          <w:i/>
          <w:iCs/>
          <w:sz w:val="20"/>
          <w:szCs w:val="20"/>
        </w:rPr>
        <w:t xml:space="preserve"> or university,</w:t>
      </w:r>
    </w:p>
    <w:p w14:paraId="73594D38" w14:textId="77777777" w:rsidR="00447045" w:rsidRDefault="005B5CB2">
      <w:pPr>
        <w:numPr>
          <w:ilvl w:val="1"/>
          <w:numId w:val="10"/>
        </w:numPr>
        <w:rPr>
          <w:rFonts w:ascii="Helvetica" w:eastAsia="Helvetica" w:hAnsi="Helvetica" w:cs="Helvetica"/>
          <w:i/>
          <w:iCs/>
          <w:sz w:val="20"/>
          <w:szCs w:val="20"/>
        </w:rPr>
      </w:pPr>
      <w:r>
        <w:rPr>
          <w:rFonts w:ascii="Helvetica" w:hAnsi="Helvetica"/>
          <w:i/>
          <w:iCs/>
          <w:sz w:val="20"/>
          <w:szCs w:val="20"/>
        </w:rPr>
        <w:t>If they fail an examination.</w:t>
      </w:r>
    </w:p>
    <w:p w14:paraId="43F44C16" w14:textId="77777777" w:rsidR="00447045" w:rsidRDefault="00447045">
      <w:pPr>
        <w:rPr>
          <w:rFonts w:ascii="Helvetica" w:eastAsia="Helvetica" w:hAnsi="Helvetica" w:cs="Helvetica"/>
          <w:sz w:val="20"/>
          <w:szCs w:val="20"/>
        </w:rPr>
      </w:pPr>
    </w:p>
    <w:p w14:paraId="0E17D3AB" w14:textId="77777777" w:rsidR="00447045" w:rsidRDefault="005B5CB2">
      <w:pPr>
        <w:jc w:val="center"/>
        <w:rPr>
          <w:rFonts w:ascii="Helvetica" w:eastAsia="Helvetica" w:hAnsi="Helvetica" w:cs="Helvetica"/>
          <w:b/>
          <w:bCs/>
          <w:sz w:val="20"/>
          <w:szCs w:val="20"/>
        </w:rPr>
      </w:pPr>
      <w:r>
        <w:rPr>
          <w:rFonts w:ascii="Helvetica" w:hAnsi="Helvetica"/>
          <w:b/>
          <w:bCs/>
          <w:sz w:val="20"/>
          <w:szCs w:val="20"/>
        </w:rPr>
        <w:t>Section 9</w:t>
      </w:r>
    </w:p>
    <w:p w14:paraId="431FFB45" w14:textId="77777777" w:rsidR="00447045" w:rsidRDefault="005B5CB2">
      <w:pPr>
        <w:pStyle w:val="berschrift8"/>
        <w:keepNext w:val="0"/>
        <w:widowControl w:val="0"/>
        <w:jc w:val="center"/>
        <w:rPr>
          <w:rFonts w:ascii="Helvetica" w:eastAsia="Helvetica" w:hAnsi="Helvetica" w:cs="Helvetica"/>
          <w:sz w:val="20"/>
          <w:szCs w:val="20"/>
          <w:u w:val="none"/>
        </w:rPr>
      </w:pPr>
      <w:r>
        <w:rPr>
          <w:rFonts w:ascii="Helvetica" w:hAnsi="Helvetica"/>
          <w:sz w:val="20"/>
          <w:szCs w:val="20"/>
          <w:u w:val="none"/>
        </w:rPr>
        <w:t>Examinations</w:t>
      </w:r>
    </w:p>
    <w:p w14:paraId="3CF77017" w14:textId="77777777" w:rsidR="00447045" w:rsidRDefault="005B5CB2">
      <w:pPr>
        <w:jc w:val="both"/>
        <w:rPr>
          <w:rFonts w:ascii="Helvetica" w:eastAsia="Helvetica" w:hAnsi="Helvetica" w:cs="Helvetica"/>
          <w:sz w:val="20"/>
          <w:szCs w:val="20"/>
          <w:u w:val="single"/>
        </w:rPr>
      </w:pPr>
      <w:r>
        <w:rPr>
          <w:rFonts w:ascii="Helvetica" w:hAnsi="Helvetica"/>
          <w:sz w:val="20"/>
          <w:szCs w:val="20"/>
        </w:rPr>
        <w:t xml:space="preserve">Regulations relating to examinations are laid out in the Examination Regulations for the degree </w:t>
      </w:r>
      <w:proofErr w:type="spellStart"/>
      <w:r>
        <w:rPr>
          <w:rFonts w:ascii="Helvetica" w:hAnsi="Helvetica"/>
          <w:sz w:val="20"/>
          <w:szCs w:val="20"/>
        </w:rPr>
        <w:t>programme</w:t>
      </w:r>
      <w:proofErr w:type="spellEnd"/>
      <w:r>
        <w:rPr>
          <w:rFonts w:ascii="Helvetica" w:hAnsi="Helvetica"/>
          <w:sz w:val="20"/>
          <w:szCs w:val="20"/>
        </w:rPr>
        <w:t xml:space="preserve"> in ... leading to the award of Bachelor of ... (</w:t>
      </w:r>
      <w:proofErr w:type="gramStart"/>
      <w:r>
        <w:rPr>
          <w:rFonts w:ascii="Helvetica" w:hAnsi="Helvetica"/>
          <w:sz w:val="20"/>
          <w:szCs w:val="20"/>
        </w:rPr>
        <w:t>B. .</w:t>
      </w:r>
      <w:proofErr w:type="gramEnd"/>
      <w:r>
        <w:rPr>
          <w:rFonts w:ascii="Helvetica" w:hAnsi="Helvetica"/>
          <w:sz w:val="20"/>
          <w:szCs w:val="20"/>
        </w:rPr>
        <w:t>) at Chemnitz University of Technology.</w:t>
      </w:r>
    </w:p>
    <w:p w14:paraId="7B93FD04" w14:textId="77777777" w:rsidR="00447045" w:rsidRDefault="00447045">
      <w:pPr>
        <w:rPr>
          <w:rFonts w:ascii="Helvetica" w:eastAsia="Helvetica" w:hAnsi="Helvetica" w:cs="Helvetica"/>
          <w:b/>
          <w:bCs/>
          <w:sz w:val="20"/>
          <w:szCs w:val="20"/>
        </w:rPr>
      </w:pPr>
    </w:p>
    <w:p w14:paraId="775E7A69" w14:textId="77777777" w:rsidR="00447045" w:rsidRDefault="005B5CB2">
      <w:pPr>
        <w:jc w:val="center"/>
        <w:rPr>
          <w:rFonts w:ascii="Helvetica" w:eastAsia="Helvetica" w:hAnsi="Helvetica" w:cs="Helvetica"/>
          <w:b/>
          <w:bCs/>
          <w:sz w:val="20"/>
          <w:szCs w:val="20"/>
        </w:rPr>
      </w:pPr>
      <w:r>
        <w:rPr>
          <w:rFonts w:ascii="Helvetica" w:hAnsi="Helvetica"/>
          <w:b/>
          <w:bCs/>
          <w:sz w:val="20"/>
          <w:szCs w:val="20"/>
        </w:rPr>
        <w:t>Section 10</w:t>
      </w:r>
    </w:p>
    <w:p w14:paraId="7E8B0700" w14:textId="77777777" w:rsidR="00447045" w:rsidRDefault="005B5CB2">
      <w:pPr>
        <w:jc w:val="center"/>
        <w:rPr>
          <w:rFonts w:ascii="Helvetica" w:eastAsia="Helvetica" w:hAnsi="Helvetica" w:cs="Helvetica"/>
          <w:b/>
          <w:bCs/>
          <w:sz w:val="20"/>
          <w:szCs w:val="20"/>
        </w:rPr>
      </w:pPr>
      <w:r>
        <w:rPr>
          <w:rFonts w:ascii="Helvetica" w:hAnsi="Helvetica"/>
          <w:b/>
          <w:bCs/>
          <w:sz w:val="20"/>
          <w:szCs w:val="20"/>
        </w:rPr>
        <w:t>Distance and part-time study</w:t>
      </w:r>
    </w:p>
    <w:p w14:paraId="36988AC1" w14:textId="77777777" w:rsidR="00447045" w:rsidRDefault="005B5CB2">
      <w:pPr>
        <w:rPr>
          <w:rFonts w:ascii="Helvetica" w:eastAsia="Helvetica" w:hAnsi="Helvetica" w:cs="Helvetica"/>
          <w:sz w:val="20"/>
          <w:szCs w:val="20"/>
        </w:rPr>
      </w:pPr>
      <w:r>
        <w:rPr>
          <w:rFonts w:ascii="Helvetica" w:hAnsi="Helvetica"/>
          <w:sz w:val="20"/>
          <w:szCs w:val="20"/>
        </w:rPr>
        <w:t xml:space="preserve">Distance learning or part-time study is not proposed.  </w:t>
      </w:r>
      <w:r w:rsidRPr="00480A55">
        <w:rPr>
          <w:rFonts w:ascii="Helvetica" w:hAnsi="Helvetica"/>
          <w:b/>
          <w:bCs/>
          <w:sz w:val="20"/>
          <w:szCs w:val="20"/>
        </w:rPr>
        <w:t>8</w:t>
      </w:r>
      <w:r>
        <w:rPr>
          <w:rFonts w:ascii="Helvetica" w:hAnsi="Helvetica"/>
          <w:b/>
          <w:bCs/>
          <w:sz w:val="20"/>
          <w:szCs w:val="20"/>
        </w:rPr>
        <w:t>*</w:t>
      </w:r>
    </w:p>
    <w:p w14:paraId="150FDC6B" w14:textId="77777777" w:rsidR="00447045" w:rsidRDefault="00447045">
      <w:pPr>
        <w:rPr>
          <w:rFonts w:ascii="Helvetica" w:eastAsia="Helvetica" w:hAnsi="Helvetica" w:cs="Helvetica"/>
          <w:sz w:val="20"/>
          <w:szCs w:val="20"/>
        </w:rPr>
      </w:pPr>
    </w:p>
    <w:p w14:paraId="1C87A13B" w14:textId="77777777" w:rsidR="00447045" w:rsidRDefault="005B5CB2">
      <w:pPr>
        <w:pStyle w:val="berschrift2"/>
        <w:jc w:val="center"/>
        <w:rPr>
          <w:rFonts w:ascii="Helvetica" w:eastAsia="Helvetica" w:hAnsi="Helvetica" w:cs="Helvetica"/>
          <w:sz w:val="20"/>
          <w:szCs w:val="20"/>
        </w:rPr>
      </w:pPr>
      <w:r>
        <w:rPr>
          <w:rFonts w:ascii="Helvetica" w:hAnsi="Helvetica"/>
          <w:sz w:val="20"/>
          <w:szCs w:val="20"/>
        </w:rPr>
        <w:t>Part 4</w:t>
      </w:r>
    </w:p>
    <w:p w14:paraId="1A411C4B" w14:textId="77777777" w:rsidR="00447045" w:rsidRDefault="005B5CB2">
      <w:pPr>
        <w:pStyle w:val="berschrift2"/>
        <w:jc w:val="center"/>
        <w:rPr>
          <w:rFonts w:ascii="Helvetica" w:eastAsia="Helvetica" w:hAnsi="Helvetica" w:cs="Helvetica"/>
          <w:sz w:val="20"/>
          <w:szCs w:val="20"/>
        </w:rPr>
      </w:pPr>
      <w:r>
        <w:rPr>
          <w:rFonts w:ascii="Helvetica" w:hAnsi="Helvetica"/>
          <w:sz w:val="20"/>
          <w:szCs w:val="20"/>
        </w:rPr>
        <w:t>Final provisions</w:t>
      </w:r>
    </w:p>
    <w:p w14:paraId="4EE72424" w14:textId="77777777" w:rsidR="00447045" w:rsidRDefault="00447045">
      <w:pPr>
        <w:rPr>
          <w:rFonts w:ascii="Helvetica" w:eastAsia="Helvetica" w:hAnsi="Helvetica" w:cs="Helvetica"/>
        </w:rPr>
      </w:pPr>
    </w:p>
    <w:p w14:paraId="14624A14" w14:textId="77777777" w:rsidR="00447045" w:rsidRDefault="005B5CB2">
      <w:pPr>
        <w:jc w:val="center"/>
        <w:rPr>
          <w:rFonts w:ascii="Helvetica" w:eastAsia="Helvetica" w:hAnsi="Helvetica" w:cs="Helvetica"/>
          <w:b/>
          <w:bCs/>
          <w:sz w:val="20"/>
          <w:szCs w:val="20"/>
        </w:rPr>
      </w:pPr>
      <w:r>
        <w:rPr>
          <w:rFonts w:ascii="Helvetica" w:hAnsi="Helvetica"/>
          <w:b/>
          <w:bCs/>
          <w:sz w:val="20"/>
          <w:szCs w:val="20"/>
        </w:rPr>
        <w:t>Section 11</w:t>
      </w:r>
    </w:p>
    <w:p w14:paraId="19C0A24E" w14:textId="77777777" w:rsidR="00447045" w:rsidRDefault="005B5CB2">
      <w:pPr>
        <w:jc w:val="center"/>
        <w:rPr>
          <w:rFonts w:ascii="Helvetica" w:eastAsia="Helvetica" w:hAnsi="Helvetica" w:cs="Helvetica"/>
          <w:sz w:val="20"/>
          <w:szCs w:val="20"/>
        </w:rPr>
      </w:pPr>
      <w:r>
        <w:rPr>
          <w:rFonts w:ascii="Helvetica" w:hAnsi="Helvetica"/>
          <w:b/>
          <w:bCs/>
          <w:sz w:val="20"/>
          <w:szCs w:val="20"/>
        </w:rPr>
        <w:t xml:space="preserve">Entry into force and publication, </w:t>
      </w:r>
      <w:r>
        <w:rPr>
          <w:rFonts w:ascii="Helvetica" w:hAnsi="Helvetica"/>
          <w:b/>
          <w:bCs/>
          <w:i/>
          <w:iCs/>
          <w:sz w:val="20"/>
          <w:szCs w:val="20"/>
        </w:rPr>
        <w:t xml:space="preserve">Transitional </w:t>
      </w:r>
      <w:proofErr w:type="gramStart"/>
      <w:r>
        <w:rPr>
          <w:rFonts w:ascii="Helvetica" w:hAnsi="Helvetica"/>
          <w:b/>
          <w:bCs/>
          <w:i/>
          <w:iCs/>
          <w:sz w:val="20"/>
          <w:szCs w:val="20"/>
        </w:rPr>
        <w:t xml:space="preserve">Regulations  </w:t>
      </w:r>
      <w:r w:rsidRPr="00C00103">
        <w:rPr>
          <w:rFonts w:ascii="Helvetica" w:hAnsi="Helvetica"/>
          <w:b/>
          <w:bCs/>
          <w:i/>
          <w:iCs/>
          <w:sz w:val="20"/>
          <w:szCs w:val="20"/>
        </w:rPr>
        <w:t>9</w:t>
      </w:r>
      <w:proofErr w:type="gramEnd"/>
      <w:r>
        <w:rPr>
          <w:rFonts w:ascii="Helvetica" w:hAnsi="Helvetica"/>
          <w:b/>
          <w:bCs/>
          <w:i/>
          <w:iCs/>
          <w:sz w:val="20"/>
          <w:szCs w:val="20"/>
        </w:rPr>
        <w:t>*</w:t>
      </w:r>
    </w:p>
    <w:p w14:paraId="0E1F574A" w14:textId="77777777" w:rsidR="00447045" w:rsidRDefault="005B5CB2">
      <w:pPr>
        <w:rPr>
          <w:rFonts w:ascii="Helvetica" w:eastAsia="Helvetica" w:hAnsi="Helvetica" w:cs="Helvetica"/>
          <w:sz w:val="20"/>
          <w:szCs w:val="20"/>
        </w:rPr>
      </w:pPr>
      <w:r>
        <w:rPr>
          <w:rFonts w:ascii="Helvetica" w:hAnsi="Helvetica"/>
          <w:sz w:val="20"/>
          <w:szCs w:val="20"/>
        </w:rPr>
        <w:t xml:space="preserve">These Study Regulations apply to students enrolled from the </w:t>
      </w:r>
      <w:r>
        <w:rPr>
          <w:rFonts w:ascii="Helvetica" w:hAnsi="Helvetica"/>
          <w:i/>
          <w:iCs/>
          <w:sz w:val="20"/>
          <w:szCs w:val="20"/>
        </w:rPr>
        <w:t>winter semester</w:t>
      </w:r>
      <w:r>
        <w:rPr>
          <w:rFonts w:ascii="Helvetica" w:hAnsi="Helvetica"/>
          <w:sz w:val="20"/>
          <w:szCs w:val="20"/>
        </w:rPr>
        <w:t xml:space="preserve"> ... onwards.</w:t>
      </w:r>
    </w:p>
    <w:p w14:paraId="63647A43" w14:textId="77777777" w:rsidR="00447045" w:rsidRDefault="00447045">
      <w:pPr>
        <w:rPr>
          <w:rFonts w:ascii="Helvetica" w:eastAsia="Helvetica" w:hAnsi="Helvetica" w:cs="Helvetica"/>
          <w:sz w:val="20"/>
          <w:szCs w:val="20"/>
        </w:rPr>
      </w:pPr>
    </w:p>
    <w:p w14:paraId="20B34804" w14:textId="77777777" w:rsidR="00447045" w:rsidRDefault="005B5CB2">
      <w:pPr>
        <w:pStyle w:val="Textkrper"/>
        <w:jc w:val="both"/>
        <w:rPr>
          <w:rFonts w:ascii="Helvetica" w:eastAsia="Helvetica" w:hAnsi="Helvetica" w:cs="Helvetica"/>
          <w:sz w:val="20"/>
          <w:szCs w:val="20"/>
          <w:u w:val="none"/>
        </w:rPr>
      </w:pPr>
      <w:r>
        <w:rPr>
          <w:rFonts w:ascii="Helvetica" w:hAnsi="Helvetica"/>
          <w:sz w:val="20"/>
          <w:szCs w:val="20"/>
          <w:u w:val="none"/>
        </w:rPr>
        <w:t>These Study Regulations enter into force on the day following their publication in the official publications of Chemnitz University of Technology.</w:t>
      </w:r>
    </w:p>
    <w:p w14:paraId="18DE759B" w14:textId="77777777" w:rsidR="00447045" w:rsidRDefault="00447045">
      <w:pPr>
        <w:pStyle w:val="Textkrper"/>
        <w:jc w:val="both"/>
        <w:rPr>
          <w:rFonts w:ascii="Roboto" w:eastAsia="Roboto" w:hAnsi="Roboto" w:cs="Roboto"/>
          <w:i/>
          <w:iCs/>
          <w:sz w:val="20"/>
          <w:szCs w:val="20"/>
          <w:u w:val="none"/>
        </w:rPr>
      </w:pPr>
    </w:p>
    <w:p w14:paraId="29527EF8" w14:textId="77777777" w:rsidR="00447045" w:rsidRDefault="005B5CB2">
      <w:pPr>
        <w:jc w:val="both"/>
        <w:rPr>
          <w:rFonts w:ascii="Helvetica" w:eastAsia="Helvetica" w:hAnsi="Helvetica" w:cs="Helvetica"/>
        </w:rPr>
      </w:pPr>
      <w:r>
        <w:rPr>
          <w:rFonts w:ascii="Helvetica" w:hAnsi="Helvetica"/>
          <w:sz w:val="20"/>
          <w:szCs w:val="20"/>
        </w:rPr>
        <w:t xml:space="preserve">Issued on the basis of the decision </w:t>
      </w:r>
      <w:r>
        <w:rPr>
          <w:rFonts w:ascii="Helvetica" w:hAnsi="Helvetica"/>
          <w:i/>
          <w:iCs/>
          <w:sz w:val="20"/>
          <w:szCs w:val="20"/>
        </w:rPr>
        <w:t>(decisions)</w:t>
      </w:r>
      <w:r>
        <w:rPr>
          <w:rFonts w:ascii="Helvetica" w:hAnsi="Helvetica"/>
          <w:sz w:val="20"/>
          <w:szCs w:val="20"/>
        </w:rPr>
        <w:t xml:space="preserve"> of the Faculty Board for the Faculty of ... on ... (, of the</w:t>
      </w:r>
      <w:r>
        <w:rPr>
          <w:rFonts w:ascii="Helvetica" w:hAnsi="Helvetica"/>
          <w:i/>
          <w:iCs/>
          <w:sz w:val="20"/>
          <w:szCs w:val="20"/>
        </w:rPr>
        <w:t xml:space="preserve"> Faculty Board for the Faculty of ... on ...)</w:t>
      </w:r>
      <w:r>
        <w:rPr>
          <w:rFonts w:ascii="Helvetica" w:hAnsi="Helvetica"/>
          <w:sz w:val="20"/>
          <w:szCs w:val="20"/>
        </w:rPr>
        <w:t xml:space="preserve"> and the approval of the University Management of Chemnitz University of Technology on </w:t>
      </w:r>
      <w:proofErr w:type="gramStart"/>
      <w:r>
        <w:rPr>
          <w:rFonts w:ascii="Helvetica" w:hAnsi="Helvetica"/>
          <w:sz w:val="20"/>
          <w:szCs w:val="20"/>
        </w:rPr>
        <w:t>... .</w:t>
      </w:r>
      <w:proofErr w:type="gramEnd"/>
    </w:p>
    <w:p w14:paraId="5CDDCAC1" w14:textId="77777777" w:rsidR="00447045" w:rsidRDefault="00447045">
      <w:pPr>
        <w:pStyle w:val="Textkrper"/>
        <w:jc w:val="both"/>
        <w:rPr>
          <w:rFonts w:ascii="Helvetica" w:eastAsia="Helvetica" w:hAnsi="Helvetica" w:cs="Helvetica"/>
          <w:sz w:val="20"/>
          <w:szCs w:val="20"/>
        </w:rPr>
      </w:pPr>
    </w:p>
    <w:p w14:paraId="43B84613" w14:textId="77777777" w:rsidR="00447045" w:rsidRDefault="00447045">
      <w:pPr>
        <w:rPr>
          <w:rFonts w:ascii="Helvetica" w:eastAsia="Helvetica" w:hAnsi="Helvetica" w:cs="Helvetica"/>
          <w:sz w:val="20"/>
          <w:szCs w:val="20"/>
        </w:rPr>
      </w:pPr>
    </w:p>
    <w:p w14:paraId="0F651954" w14:textId="77777777" w:rsidR="00447045" w:rsidRDefault="005B5CB2">
      <w:pPr>
        <w:pStyle w:val="berschrift7"/>
        <w:rPr>
          <w:rFonts w:ascii="Helvetica" w:eastAsia="Helvetica" w:hAnsi="Helvetica" w:cs="Helvetica"/>
          <w:sz w:val="20"/>
          <w:szCs w:val="20"/>
          <w:u w:val="none"/>
        </w:rPr>
      </w:pPr>
      <w:r>
        <w:rPr>
          <w:rFonts w:ascii="Helvetica" w:hAnsi="Helvetica"/>
          <w:sz w:val="20"/>
          <w:szCs w:val="20"/>
          <w:u w:val="none"/>
        </w:rPr>
        <w:t>Chemnitz, (date) ...</w:t>
      </w:r>
    </w:p>
    <w:p w14:paraId="34895780" w14:textId="77777777" w:rsidR="00447045" w:rsidRDefault="00447045">
      <w:pPr>
        <w:pStyle w:val="berschrift7"/>
        <w:rPr>
          <w:rFonts w:ascii="Helvetica" w:eastAsia="Helvetica" w:hAnsi="Helvetica" w:cs="Helvetica"/>
          <w:sz w:val="20"/>
          <w:szCs w:val="20"/>
          <w:u w:val="none"/>
        </w:rPr>
      </w:pPr>
    </w:p>
    <w:p w14:paraId="13EE94E2" w14:textId="77777777" w:rsidR="00447045" w:rsidRDefault="005B5CB2">
      <w:pPr>
        <w:rPr>
          <w:rFonts w:ascii="Helvetica" w:eastAsia="Helvetica" w:hAnsi="Helvetica" w:cs="Helvetica"/>
          <w:sz w:val="20"/>
          <w:szCs w:val="20"/>
        </w:rPr>
      </w:pPr>
      <w:r>
        <w:rPr>
          <w:rFonts w:ascii="Helvetica" w:hAnsi="Helvetica"/>
          <w:sz w:val="20"/>
          <w:szCs w:val="20"/>
        </w:rPr>
        <w:t xml:space="preserve">The President </w:t>
      </w:r>
    </w:p>
    <w:p w14:paraId="42D24B3D" w14:textId="77777777" w:rsidR="00447045" w:rsidRDefault="005B5CB2">
      <w:pPr>
        <w:rPr>
          <w:rFonts w:ascii="Helvetica" w:eastAsia="Helvetica" w:hAnsi="Helvetica" w:cs="Helvetica"/>
        </w:rPr>
      </w:pPr>
      <w:r>
        <w:rPr>
          <w:rFonts w:ascii="Helvetica" w:hAnsi="Helvetica"/>
          <w:sz w:val="20"/>
          <w:szCs w:val="20"/>
        </w:rPr>
        <w:t>of Chemnitz University of Technology</w:t>
      </w:r>
    </w:p>
    <w:p w14:paraId="189D324A" w14:textId="77777777" w:rsidR="00447045" w:rsidRDefault="00447045">
      <w:pPr>
        <w:pStyle w:val="Default"/>
        <w:rPr>
          <w:rFonts w:ascii="Helvetica" w:eastAsia="Helvetica" w:hAnsi="Helvetica" w:cs="Helvetica"/>
          <w:sz w:val="20"/>
          <w:szCs w:val="20"/>
        </w:rPr>
      </w:pPr>
    </w:p>
    <w:p w14:paraId="619EED2A" w14:textId="77777777" w:rsidR="00447045" w:rsidRDefault="005B5CB2">
      <w:pPr>
        <w:pStyle w:val="Default"/>
      </w:pPr>
      <w:r>
        <w:rPr>
          <w:rFonts w:ascii="Roboto" w:eastAsia="Roboto" w:hAnsi="Roboto" w:cs="Roboto"/>
        </w:rPr>
        <w:br w:type="page"/>
      </w:r>
    </w:p>
    <w:p w14:paraId="28FD4B83" w14:textId="77777777" w:rsidR="00447045" w:rsidRDefault="005B5CB2">
      <w:pPr>
        <w:pStyle w:val="Default"/>
        <w:rPr>
          <w:rFonts w:ascii="Helvetica" w:eastAsia="Helvetica" w:hAnsi="Helvetica" w:cs="Helvetica"/>
          <w:sz w:val="20"/>
          <w:szCs w:val="20"/>
          <w:u w:val="single"/>
        </w:rPr>
      </w:pPr>
      <w:r>
        <w:rPr>
          <w:rFonts w:ascii="Helvetica" w:hAnsi="Helvetica"/>
          <w:sz w:val="20"/>
          <w:szCs w:val="20"/>
          <w:u w:val="single"/>
        </w:rPr>
        <w:lastRenderedPageBreak/>
        <w:t xml:space="preserve">Guidance notes on the Guidelines for the Design of Study Regulations for Bachelor’s </w:t>
      </w:r>
      <w:proofErr w:type="spellStart"/>
      <w:r>
        <w:rPr>
          <w:rFonts w:ascii="Helvetica" w:hAnsi="Helvetica"/>
          <w:sz w:val="20"/>
          <w:szCs w:val="20"/>
          <w:u w:val="single"/>
        </w:rPr>
        <w:t>Programmes</w:t>
      </w:r>
      <w:proofErr w:type="spellEnd"/>
      <w:r>
        <w:rPr>
          <w:rFonts w:ascii="Helvetica" w:hAnsi="Helvetica"/>
          <w:sz w:val="20"/>
          <w:szCs w:val="20"/>
          <w:u w:val="single"/>
        </w:rPr>
        <w:t>:</w:t>
      </w:r>
    </w:p>
    <w:p w14:paraId="18469F9B" w14:textId="77777777" w:rsidR="00447045" w:rsidRDefault="00447045">
      <w:pPr>
        <w:pStyle w:val="Default"/>
        <w:rPr>
          <w:rFonts w:ascii="Helvetica" w:eastAsia="Helvetica" w:hAnsi="Helvetica" w:cs="Helvetica"/>
          <w:sz w:val="20"/>
          <w:szCs w:val="20"/>
        </w:rPr>
      </w:pPr>
    </w:p>
    <w:p w14:paraId="6865CDEE" w14:textId="77777777" w:rsidR="00447045" w:rsidRDefault="005B5CB2">
      <w:pPr>
        <w:pStyle w:val="Default"/>
        <w:rPr>
          <w:rFonts w:ascii="Helvetica" w:eastAsia="Helvetica" w:hAnsi="Helvetica" w:cs="Helvetica"/>
          <w:sz w:val="20"/>
          <w:szCs w:val="20"/>
        </w:rPr>
      </w:pPr>
      <w:r>
        <w:rPr>
          <w:rFonts w:ascii="Helvetica" w:hAnsi="Helvetica"/>
          <w:sz w:val="20"/>
          <w:szCs w:val="20"/>
        </w:rPr>
        <w:t>The gaps in the text designated by three dots must be completed.</w:t>
      </w:r>
    </w:p>
    <w:p w14:paraId="249A0E63" w14:textId="77777777" w:rsidR="00447045" w:rsidRDefault="005B5CB2">
      <w:pPr>
        <w:pStyle w:val="Default"/>
        <w:rPr>
          <w:rFonts w:ascii="Helvetica" w:eastAsia="Helvetica" w:hAnsi="Helvetica" w:cs="Helvetica"/>
          <w:sz w:val="20"/>
          <w:szCs w:val="20"/>
        </w:rPr>
      </w:pPr>
      <w:r>
        <w:rPr>
          <w:rFonts w:ascii="Helvetica" w:hAnsi="Helvetica"/>
          <w:sz w:val="20"/>
          <w:szCs w:val="20"/>
        </w:rPr>
        <w:t>Text in italics indicates choices or additional options.</w:t>
      </w:r>
    </w:p>
    <w:p w14:paraId="4526A729" w14:textId="77777777" w:rsidR="00447045" w:rsidRDefault="00447045">
      <w:pPr>
        <w:pStyle w:val="Default"/>
        <w:rPr>
          <w:rFonts w:ascii="Helvetica" w:eastAsia="Helvetica" w:hAnsi="Helvetica" w:cs="Helvetica"/>
          <w:sz w:val="20"/>
          <w:szCs w:val="20"/>
        </w:rPr>
      </w:pPr>
    </w:p>
    <w:p w14:paraId="76E79666" w14:textId="77777777" w:rsidR="00447045" w:rsidRDefault="005B5CB2">
      <w:pPr>
        <w:pStyle w:val="Default"/>
        <w:jc w:val="both"/>
        <w:rPr>
          <w:rFonts w:ascii="Helvetica" w:eastAsia="Helvetica" w:hAnsi="Helvetica" w:cs="Helvetica"/>
          <w:sz w:val="20"/>
          <w:szCs w:val="20"/>
        </w:rPr>
      </w:pPr>
      <w:r>
        <w:rPr>
          <w:rFonts w:ascii="Helvetica" w:hAnsi="Helvetica"/>
          <w:b/>
          <w:bCs/>
          <w:sz w:val="20"/>
          <w:szCs w:val="20"/>
        </w:rPr>
        <w:t>1*</w:t>
      </w:r>
      <w:r>
        <w:rPr>
          <w:rFonts w:ascii="Helvetica" w:hAnsi="Helvetica"/>
          <w:sz w:val="20"/>
          <w:szCs w:val="20"/>
        </w:rPr>
        <w:t xml:space="preserve"> The standard period of study for a Bachelor’s degree </w:t>
      </w:r>
      <w:proofErr w:type="spellStart"/>
      <w:r>
        <w:rPr>
          <w:rFonts w:ascii="Helvetica" w:hAnsi="Helvetica"/>
          <w:sz w:val="20"/>
          <w:szCs w:val="20"/>
        </w:rPr>
        <w:t>programme</w:t>
      </w:r>
      <w:proofErr w:type="spellEnd"/>
      <w:r>
        <w:rPr>
          <w:rFonts w:ascii="Helvetica" w:hAnsi="Helvetica"/>
          <w:sz w:val="20"/>
          <w:szCs w:val="20"/>
        </w:rPr>
        <w:t xml:space="preserve"> should amount to 6 semesters. 7 or 8 semesters may also be possible. (If a consecutive Master’s </w:t>
      </w:r>
      <w:proofErr w:type="spellStart"/>
      <w:r>
        <w:rPr>
          <w:rFonts w:ascii="Helvetica" w:hAnsi="Helvetica"/>
          <w:sz w:val="20"/>
          <w:szCs w:val="20"/>
        </w:rPr>
        <w:t>programme</w:t>
      </w:r>
      <w:proofErr w:type="spellEnd"/>
      <w:r>
        <w:rPr>
          <w:rFonts w:ascii="Helvetica" w:hAnsi="Helvetica"/>
          <w:sz w:val="20"/>
          <w:szCs w:val="20"/>
        </w:rPr>
        <w:t xml:space="preserve"> is planned, the combined standard period of study comprising the preceding Bachelor’s </w:t>
      </w:r>
      <w:proofErr w:type="spellStart"/>
      <w:r>
        <w:rPr>
          <w:rFonts w:ascii="Helvetica" w:hAnsi="Helvetica"/>
          <w:sz w:val="20"/>
          <w:szCs w:val="20"/>
        </w:rPr>
        <w:t>programme</w:t>
      </w:r>
      <w:proofErr w:type="spellEnd"/>
      <w:r>
        <w:rPr>
          <w:rFonts w:ascii="Helvetica" w:hAnsi="Helvetica"/>
          <w:sz w:val="20"/>
          <w:szCs w:val="20"/>
        </w:rPr>
        <w:t xml:space="preserve"> and the Master’s </w:t>
      </w:r>
      <w:proofErr w:type="spellStart"/>
      <w:r>
        <w:rPr>
          <w:rFonts w:ascii="Helvetica" w:hAnsi="Helvetica"/>
          <w:sz w:val="20"/>
          <w:szCs w:val="20"/>
        </w:rPr>
        <w:t>programme</w:t>
      </w:r>
      <w:proofErr w:type="spellEnd"/>
      <w:r>
        <w:rPr>
          <w:rFonts w:ascii="Helvetica" w:hAnsi="Helvetica"/>
          <w:sz w:val="20"/>
          <w:szCs w:val="20"/>
        </w:rPr>
        <w:t xml:space="preserve"> must not exceed 10 semesters.) </w:t>
      </w:r>
    </w:p>
    <w:p w14:paraId="2D81C456" w14:textId="77777777" w:rsidR="00447045" w:rsidRDefault="00447045">
      <w:pPr>
        <w:pStyle w:val="Default"/>
        <w:jc w:val="both"/>
        <w:rPr>
          <w:rFonts w:ascii="Helvetica" w:eastAsia="Helvetica" w:hAnsi="Helvetica" w:cs="Helvetica"/>
          <w:sz w:val="20"/>
          <w:szCs w:val="20"/>
        </w:rPr>
      </w:pPr>
    </w:p>
    <w:p w14:paraId="6655E5B1" w14:textId="77777777" w:rsidR="00447045" w:rsidRDefault="005B5CB2">
      <w:pPr>
        <w:pStyle w:val="Default"/>
        <w:jc w:val="both"/>
        <w:rPr>
          <w:rFonts w:ascii="Helvetica" w:eastAsia="Helvetica" w:hAnsi="Helvetica" w:cs="Helvetica"/>
          <w:sz w:val="20"/>
          <w:szCs w:val="20"/>
        </w:rPr>
      </w:pPr>
      <w:r>
        <w:rPr>
          <w:rFonts w:ascii="Helvetica" w:hAnsi="Helvetica"/>
          <w:b/>
          <w:bCs/>
          <w:sz w:val="20"/>
          <w:szCs w:val="20"/>
        </w:rPr>
        <w:t xml:space="preserve">2* </w:t>
      </w:r>
      <w:r>
        <w:rPr>
          <w:rFonts w:ascii="Helvetica" w:hAnsi="Helvetica"/>
          <w:sz w:val="20"/>
          <w:szCs w:val="20"/>
        </w:rPr>
        <w:t xml:space="preserve">According to section 17 paragraph 11 SächsHSFG further admission requirements may be determined for sport and linguistic degree </w:t>
      </w:r>
      <w:proofErr w:type="spellStart"/>
      <w:r>
        <w:rPr>
          <w:rFonts w:ascii="Helvetica" w:hAnsi="Helvetica"/>
          <w:sz w:val="20"/>
          <w:szCs w:val="20"/>
        </w:rPr>
        <w:t>programmes</w:t>
      </w:r>
      <w:proofErr w:type="spellEnd"/>
      <w:r>
        <w:rPr>
          <w:rFonts w:ascii="Helvetica" w:hAnsi="Helvetica"/>
          <w:sz w:val="20"/>
          <w:szCs w:val="20"/>
        </w:rPr>
        <w:t>. Information on further recommended knowledge and qualifications is possible.</w:t>
      </w:r>
    </w:p>
    <w:p w14:paraId="085997F6" w14:textId="77777777" w:rsidR="00447045" w:rsidRDefault="00447045">
      <w:pPr>
        <w:pStyle w:val="Default"/>
        <w:jc w:val="both"/>
        <w:rPr>
          <w:rFonts w:ascii="Helvetica" w:eastAsia="Helvetica" w:hAnsi="Helvetica" w:cs="Helvetica"/>
          <w:sz w:val="20"/>
          <w:szCs w:val="20"/>
        </w:rPr>
      </w:pPr>
    </w:p>
    <w:p w14:paraId="702777FB" w14:textId="77777777" w:rsidR="00447045" w:rsidRDefault="005B5CB2">
      <w:pPr>
        <w:pStyle w:val="Default"/>
        <w:rPr>
          <w:rFonts w:ascii="Helvetica" w:eastAsia="Helvetica" w:hAnsi="Helvetica" w:cs="Helvetica"/>
          <w:sz w:val="20"/>
          <w:szCs w:val="20"/>
        </w:rPr>
      </w:pPr>
      <w:r>
        <w:rPr>
          <w:rFonts w:ascii="Helvetica" w:hAnsi="Helvetica"/>
          <w:b/>
          <w:bCs/>
          <w:sz w:val="20"/>
          <w:szCs w:val="20"/>
        </w:rPr>
        <w:t>3*</w:t>
      </w:r>
      <w:r>
        <w:rPr>
          <w:rFonts w:ascii="Helvetica" w:hAnsi="Helvetica"/>
          <w:sz w:val="20"/>
          <w:szCs w:val="20"/>
        </w:rPr>
        <w:t xml:space="preserve"> Additional teaching </w:t>
      </w:r>
      <w:r w:rsidRPr="00C00103">
        <w:rPr>
          <w:rFonts w:ascii="Helvetica" w:hAnsi="Helvetica"/>
          <w:sz w:val="20"/>
          <w:szCs w:val="20"/>
        </w:rPr>
        <w:t xml:space="preserve">and learning </w:t>
      </w:r>
      <w:r>
        <w:rPr>
          <w:rFonts w:ascii="Helvetica" w:hAnsi="Helvetica"/>
          <w:sz w:val="20"/>
          <w:szCs w:val="20"/>
        </w:rPr>
        <w:t xml:space="preserve">methods may be specified. </w:t>
      </w:r>
    </w:p>
    <w:p w14:paraId="3532BA31" w14:textId="77777777" w:rsidR="00447045" w:rsidRDefault="00447045">
      <w:pPr>
        <w:pStyle w:val="Default"/>
        <w:rPr>
          <w:rFonts w:ascii="Helvetica" w:eastAsia="Helvetica" w:hAnsi="Helvetica" w:cs="Helvetica"/>
          <w:sz w:val="20"/>
          <w:szCs w:val="20"/>
        </w:rPr>
      </w:pPr>
    </w:p>
    <w:p w14:paraId="761DB3C1" w14:textId="77777777" w:rsidR="00447045" w:rsidRDefault="005B5CB2">
      <w:pPr>
        <w:pStyle w:val="Default"/>
        <w:jc w:val="both"/>
        <w:rPr>
          <w:rFonts w:ascii="Helvetica" w:eastAsia="Helvetica" w:hAnsi="Helvetica" w:cs="Helvetica"/>
          <w:sz w:val="20"/>
          <w:szCs w:val="20"/>
        </w:rPr>
      </w:pPr>
      <w:r>
        <w:rPr>
          <w:rFonts w:ascii="Helvetica" w:hAnsi="Helvetica"/>
          <w:b/>
          <w:bCs/>
          <w:sz w:val="20"/>
          <w:szCs w:val="20"/>
        </w:rPr>
        <w:t>4*</w:t>
      </w:r>
      <w:r>
        <w:rPr>
          <w:rFonts w:ascii="Helvetica" w:hAnsi="Helvetica"/>
          <w:sz w:val="20"/>
          <w:szCs w:val="20"/>
        </w:rPr>
        <w:t xml:space="preserve"> As the official language is German, classes will be conducted in German</w:t>
      </w:r>
      <w:r w:rsidRPr="00C00103">
        <w:rPr>
          <w:rFonts w:ascii="Helvetica" w:hAnsi="Helvetica"/>
          <w:sz w:val="20"/>
          <w:szCs w:val="20"/>
        </w:rPr>
        <w:t>, i</w:t>
      </w:r>
      <w:r>
        <w:rPr>
          <w:rFonts w:ascii="Helvetica" w:hAnsi="Helvetica"/>
          <w:sz w:val="20"/>
          <w:szCs w:val="20"/>
        </w:rPr>
        <w:t xml:space="preserve">f </w:t>
      </w:r>
      <w:proofErr w:type="gramStart"/>
      <w:r>
        <w:rPr>
          <w:rFonts w:ascii="Helvetica" w:hAnsi="Helvetica"/>
          <w:sz w:val="20"/>
          <w:szCs w:val="20"/>
        </w:rPr>
        <w:t>necessary</w:t>
      </w:r>
      <w:proofErr w:type="gramEnd"/>
      <w:r w:rsidRPr="00C00103">
        <w:rPr>
          <w:rFonts w:ascii="Helvetica" w:hAnsi="Helvetica"/>
          <w:sz w:val="20"/>
          <w:szCs w:val="20"/>
        </w:rPr>
        <w:t xml:space="preserve"> </w:t>
      </w:r>
      <w:r>
        <w:rPr>
          <w:rFonts w:ascii="Helvetica" w:hAnsi="Helvetica"/>
          <w:sz w:val="20"/>
          <w:szCs w:val="20"/>
        </w:rPr>
        <w:t>illustrated with English-language content</w:t>
      </w:r>
      <w:r w:rsidRPr="00C00103">
        <w:rPr>
          <w:rFonts w:ascii="Helvetica" w:hAnsi="Helvetica"/>
          <w:i/>
          <w:iCs/>
          <w:sz w:val="20"/>
          <w:szCs w:val="20"/>
        </w:rPr>
        <w:t>.</w:t>
      </w:r>
      <w:r>
        <w:rPr>
          <w:rFonts w:ascii="Helvetica" w:hAnsi="Helvetica"/>
          <w:sz w:val="20"/>
          <w:szCs w:val="20"/>
        </w:rPr>
        <w:t xml:space="preserve"> By way of exception, English may be specified as the language of instruction in section 4 paragraph </w:t>
      </w:r>
      <w:r w:rsidRPr="00C00103">
        <w:rPr>
          <w:rFonts w:ascii="Helvetica" w:hAnsi="Helvetica"/>
          <w:sz w:val="20"/>
          <w:szCs w:val="20"/>
        </w:rPr>
        <w:t>3</w:t>
      </w:r>
      <w:r>
        <w:rPr>
          <w:rFonts w:ascii="Helvetica" w:hAnsi="Helvetica"/>
          <w:sz w:val="20"/>
          <w:szCs w:val="20"/>
        </w:rPr>
        <w:t xml:space="preserve"> sentence 1 of the Study Regulations for degree </w:t>
      </w:r>
      <w:proofErr w:type="spellStart"/>
      <w:r>
        <w:rPr>
          <w:rFonts w:ascii="Helvetica" w:hAnsi="Helvetica"/>
          <w:sz w:val="20"/>
          <w:szCs w:val="20"/>
        </w:rPr>
        <w:t>programmes</w:t>
      </w:r>
      <w:proofErr w:type="spellEnd"/>
      <w:r>
        <w:rPr>
          <w:rFonts w:ascii="Helvetica" w:hAnsi="Helvetica"/>
          <w:sz w:val="20"/>
          <w:szCs w:val="20"/>
        </w:rPr>
        <w:t xml:space="preserve"> conducted in English. In place of the illustrative example of English in section 4 paragraph </w:t>
      </w:r>
      <w:r w:rsidRPr="00C00103">
        <w:rPr>
          <w:rFonts w:ascii="Helvetica" w:hAnsi="Helvetica"/>
          <w:sz w:val="20"/>
          <w:szCs w:val="20"/>
        </w:rPr>
        <w:t>3</w:t>
      </w:r>
      <w:r>
        <w:rPr>
          <w:rFonts w:ascii="Helvetica" w:hAnsi="Helvetica"/>
          <w:sz w:val="20"/>
          <w:szCs w:val="20"/>
        </w:rPr>
        <w:t xml:space="preserve"> sentence 2 of the Study Regulations, other languages may also be specified.</w:t>
      </w:r>
    </w:p>
    <w:p w14:paraId="6C85D7AA" w14:textId="77777777" w:rsidR="00447045" w:rsidRDefault="00447045">
      <w:pPr>
        <w:pStyle w:val="Default"/>
        <w:jc w:val="both"/>
        <w:rPr>
          <w:rFonts w:ascii="Roboto" w:eastAsia="Roboto" w:hAnsi="Roboto" w:cs="Roboto"/>
          <w:sz w:val="20"/>
          <w:szCs w:val="20"/>
        </w:rPr>
      </w:pPr>
    </w:p>
    <w:p w14:paraId="65AF8BD1" w14:textId="77777777" w:rsidR="00447045" w:rsidRDefault="005B5CB2">
      <w:pPr>
        <w:pStyle w:val="Default"/>
        <w:jc w:val="both"/>
        <w:rPr>
          <w:rFonts w:ascii="Helvetica" w:eastAsia="Helvetica" w:hAnsi="Helvetica" w:cs="Helvetica"/>
          <w:sz w:val="20"/>
          <w:szCs w:val="20"/>
        </w:rPr>
      </w:pPr>
      <w:r w:rsidRPr="00C00103">
        <w:rPr>
          <w:rFonts w:ascii="Helvetica" w:hAnsi="Helvetica"/>
          <w:b/>
          <w:bCs/>
          <w:sz w:val="20"/>
          <w:szCs w:val="20"/>
        </w:rPr>
        <w:t>5</w:t>
      </w:r>
      <w:r>
        <w:rPr>
          <w:rFonts w:ascii="Helvetica" w:hAnsi="Helvetica"/>
          <w:b/>
          <w:bCs/>
          <w:sz w:val="20"/>
          <w:szCs w:val="20"/>
        </w:rPr>
        <w:t>*</w:t>
      </w:r>
      <w:r>
        <w:rPr>
          <w:rFonts w:ascii="Helvetica" w:hAnsi="Helvetica"/>
          <w:sz w:val="20"/>
          <w:szCs w:val="20"/>
        </w:rPr>
        <w:t xml:space="preserve"> In accordance with section 11 paragraph 1 sentence 1 of the </w:t>
      </w:r>
      <w:r w:rsidR="004A0A7D" w:rsidRPr="00C00103">
        <w:rPr>
          <w:rFonts w:ascii="Helvetica" w:hAnsi="Helvetica"/>
          <w:sz w:val="20"/>
          <w:szCs w:val="20"/>
        </w:rPr>
        <w:t>Regulation</w:t>
      </w:r>
      <w:r>
        <w:rPr>
          <w:rFonts w:ascii="Helvetica" w:hAnsi="Helvetica"/>
          <w:sz w:val="20"/>
          <w:szCs w:val="20"/>
        </w:rPr>
        <w:t xml:space="preserve"> of the Saxon State Ministry of Science, Culture and Tourism on the accreditation of study </w:t>
      </w:r>
      <w:r w:rsidRPr="00C00103">
        <w:rPr>
          <w:rFonts w:ascii="Helvetica" w:hAnsi="Helvetica"/>
          <w:sz w:val="20"/>
          <w:szCs w:val="20"/>
        </w:rPr>
        <w:t>courses</w:t>
      </w:r>
      <w:r>
        <w:rPr>
          <w:rFonts w:ascii="Helvetica" w:hAnsi="Helvetica"/>
          <w:sz w:val="20"/>
          <w:szCs w:val="20"/>
        </w:rPr>
        <w:t xml:space="preserve"> (Saxon Study Accreditation </w:t>
      </w:r>
      <w:r w:rsidRPr="00C00103">
        <w:rPr>
          <w:rFonts w:ascii="Helvetica" w:hAnsi="Helvetica"/>
          <w:sz w:val="20"/>
          <w:szCs w:val="20"/>
        </w:rPr>
        <w:t>Regulation</w:t>
      </w:r>
      <w:r>
        <w:rPr>
          <w:rFonts w:ascii="Helvetica" w:hAnsi="Helvetica"/>
          <w:sz w:val="20"/>
          <w:szCs w:val="20"/>
        </w:rPr>
        <w:t xml:space="preserve"> - </w:t>
      </w:r>
      <w:proofErr w:type="spellStart"/>
      <w:r>
        <w:rPr>
          <w:rFonts w:ascii="Helvetica" w:hAnsi="Helvetica"/>
          <w:sz w:val="20"/>
          <w:szCs w:val="20"/>
        </w:rPr>
        <w:t>SächsStudAkkVO</w:t>
      </w:r>
      <w:proofErr w:type="spellEnd"/>
      <w:r>
        <w:rPr>
          <w:rFonts w:ascii="Helvetica" w:hAnsi="Helvetica"/>
          <w:sz w:val="20"/>
          <w:szCs w:val="20"/>
        </w:rPr>
        <w:t xml:space="preserve">) of 29.05.2019, amended by the </w:t>
      </w:r>
      <w:r w:rsidR="004A0A7D" w:rsidRPr="00C00103">
        <w:rPr>
          <w:rFonts w:ascii="Helvetica" w:hAnsi="Helvetica"/>
          <w:sz w:val="20"/>
          <w:szCs w:val="20"/>
        </w:rPr>
        <w:t>Regulation</w:t>
      </w:r>
      <w:r>
        <w:rPr>
          <w:rFonts w:ascii="Helvetica" w:hAnsi="Helvetica"/>
          <w:sz w:val="20"/>
          <w:szCs w:val="20"/>
        </w:rPr>
        <w:t xml:space="preserve"> of 01.07.2021, the qualification objectives and the intended learning outcomes must be clearly stated and must comprehensibly take into account the objectives of higher education mentioned in </w:t>
      </w:r>
      <w:r w:rsidRPr="00C00103">
        <w:rPr>
          <w:rFonts w:ascii="Helvetica" w:hAnsi="Helvetica"/>
          <w:sz w:val="20"/>
          <w:szCs w:val="20"/>
        </w:rPr>
        <w:t>a</w:t>
      </w:r>
      <w:r>
        <w:rPr>
          <w:rFonts w:ascii="Helvetica" w:hAnsi="Helvetica"/>
          <w:sz w:val="20"/>
          <w:szCs w:val="20"/>
        </w:rPr>
        <w:t xml:space="preserve">rticle 2 </w:t>
      </w:r>
      <w:r w:rsidRPr="00C00103">
        <w:rPr>
          <w:rFonts w:ascii="Helvetica" w:hAnsi="Helvetica"/>
          <w:sz w:val="20"/>
          <w:szCs w:val="20"/>
        </w:rPr>
        <w:t>p</w:t>
      </w:r>
      <w:r>
        <w:rPr>
          <w:rFonts w:ascii="Helvetica" w:hAnsi="Helvetica"/>
          <w:sz w:val="20"/>
          <w:szCs w:val="20"/>
        </w:rPr>
        <w:t>a</w:t>
      </w:r>
      <w:r w:rsidR="0035393F">
        <w:rPr>
          <w:rFonts w:ascii="Helvetica" w:hAnsi="Helvetica"/>
          <w:sz w:val="20"/>
          <w:szCs w:val="20"/>
        </w:rPr>
        <w:t>ragraph</w:t>
      </w:r>
      <w:r>
        <w:rPr>
          <w:rFonts w:ascii="Helvetica" w:hAnsi="Helvetica"/>
          <w:sz w:val="20"/>
          <w:szCs w:val="20"/>
        </w:rPr>
        <w:t xml:space="preserve"> 3 </w:t>
      </w:r>
      <w:r w:rsidRPr="00C00103">
        <w:rPr>
          <w:rFonts w:ascii="Helvetica" w:hAnsi="Helvetica"/>
          <w:sz w:val="20"/>
          <w:szCs w:val="20"/>
        </w:rPr>
        <w:t>n</w:t>
      </w:r>
      <w:r>
        <w:rPr>
          <w:rFonts w:ascii="Helvetica" w:hAnsi="Helvetica"/>
          <w:sz w:val="20"/>
          <w:szCs w:val="20"/>
        </w:rPr>
        <w:t>o. 1 of the State Treaty on the Accreditation of Higher Education Institutions - academic (or artistic) qualification, qualification for skilled employment and personal development.</w:t>
      </w:r>
      <w:r w:rsidRPr="00C00103">
        <w:rPr>
          <w:rFonts w:ascii="Helvetica" w:hAnsi="Helvetica"/>
          <w:sz w:val="20"/>
          <w:szCs w:val="20"/>
        </w:rPr>
        <w:t xml:space="preserve"> According</w:t>
      </w:r>
      <w:r>
        <w:rPr>
          <w:rFonts w:ascii="Helvetica" w:hAnsi="Helvetica"/>
          <w:sz w:val="20"/>
          <w:szCs w:val="20"/>
        </w:rPr>
        <w:t xml:space="preserve"> to section 11 paragraph 1 sentences 2 and 3 of the </w:t>
      </w:r>
      <w:proofErr w:type="spellStart"/>
      <w:r>
        <w:rPr>
          <w:rFonts w:ascii="Helvetica" w:hAnsi="Helvetica"/>
          <w:sz w:val="20"/>
          <w:szCs w:val="20"/>
        </w:rPr>
        <w:t>SächsStudAkkVO</w:t>
      </w:r>
      <w:proofErr w:type="spellEnd"/>
      <w:r>
        <w:rPr>
          <w:rFonts w:ascii="Helvetica" w:hAnsi="Helvetica"/>
          <w:sz w:val="20"/>
          <w:szCs w:val="20"/>
        </w:rPr>
        <w:t>, the aim of personality development must also include the future civil, political and cultural role of</w:t>
      </w:r>
      <w:r w:rsidRPr="00C00103">
        <w:rPr>
          <w:rFonts w:ascii="Helvetica" w:hAnsi="Helvetica"/>
          <w:sz w:val="20"/>
          <w:szCs w:val="20"/>
        </w:rPr>
        <w:t xml:space="preserve"> </w:t>
      </w:r>
      <w:r>
        <w:rPr>
          <w:rFonts w:ascii="Helvetica" w:hAnsi="Helvetica"/>
          <w:sz w:val="20"/>
          <w:szCs w:val="20"/>
        </w:rPr>
        <w:t>graduates.</w:t>
      </w:r>
      <w:r w:rsidRPr="00C00103">
        <w:rPr>
          <w:rFonts w:ascii="Helvetica" w:hAnsi="Helvetica"/>
          <w:sz w:val="20"/>
          <w:szCs w:val="20"/>
        </w:rPr>
        <w:t xml:space="preserve"> </w:t>
      </w:r>
      <w:r>
        <w:rPr>
          <w:rFonts w:ascii="Helvetica" w:hAnsi="Helvetica"/>
          <w:sz w:val="20"/>
          <w:szCs w:val="20"/>
        </w:rPr>
        <w:t>Graduates are expected to be able to play a decisive role in shaping social processes in a critical and reflective manner, with a sense of responsibility and in a democratic public spirit</w:t>
      </w:r>
      <w:r w:rsidRPr="00C00103">
        <w:rPr>
          <w:rFonts w:ascii="Helvetica" w:hAnsi="Helvetica"/>
          <w:sz w:val="20"/>
          <w:szCs w:val="20"/>
        </w:rPr>
        <w:t xml:space="preserve">. </w:t>
      </w:r>
      <w:r>
        <w:rPr>
          <w:rFonts w:ascii="Helvetica" w:hAnsi="Helvetica"/>
          <w:sz w:val="20"/>
          <w:szCs w:val="20"/>
        </w:rPr>
        <w:t xml:space="preserve">According to section 11 paragraph 2 of the </w:t>
      </w:r>
      <w:proofErr w:type="spellStart"/>
      <w:r>
        <w:rPr>
          <w:rFonts w:ascii="Helvetica" w:hAnsi="Helvetica"/>
          <w:sz w:val="20"/>
          <w:szCs w:val="20"/>
        </w:rPr>
        <w:t>SächsStudAkkVO</w:t>
      </w:r>
      <w:proofErr w:type="spellEnd"/>
      <w:r>
        <w:rPr>
          <w:rFonts w:ascii="Helvetica" w:hAnsi="Helvetica"/>
          <w:sz w:val="20"/>
          <w:szCs w:val="20"/>
        </w:rPr>
        <w:t>, the subject-specific as well as the academic (or artistic) requirements consist of the aspects of knowledge and understanding (broadening, deepening and comprehension of knowledge), usage, application and production of knowledge or art (</w:t>
      </w:r>
      <w:proofErr w:type="spellStart"/>
      <w:r>
        <w:rPr>
          <w:rFonts w:ascii="Helvetica" w:hAnsi="Helvetica"/>
          <w:sz w:val="20"/>
          <w:szCs w:val="20"/>
        </w:rPr>
        <w:t>utilisation</w:t>
      </w:r>
      <w:proofErr w:type="spellEnd"/>
      <w:r>
        <w:rPr>
          <w:rFonts w:ascii="Helvetica" w:hAnsi="Helvetica"/>
          <w:sz w:val="20"/>
          <w:szCs w:val="20"/>
        </w:rPr>
        <w:t xml:space="preserve"> and transfer, academic innovation), communication and cooperation as well as academic (or artistic) self-understanding and professionalism and must be equivalent to the level of qualification obtained. According to section 11 paragraph 3 sentence 1 of the </w:t>
      </w:r>
      <w:proofErr w:type="spellStart"/>
      <w:r>
        <w:rPr>
          <w:rFonts w:ascii="Helvetica" w:hAnsi="Helvetica"/>
          <w:sz w:val="20"/>
          <w:szCs w:val="20"/>
        </w:rPr>
        <w:t>SächsStudAkkVO</w:t>
      </w:r>
      <w:proofErr w:type="spellEnd"/>
      <w:r>
        <w:rPr>
          <w:rFonts w:ascii="Helvetica" w:hAnsi="Helvetica"/>
          <w:sz w:val="20"/>
          <w:szCs w:val="20"/>
        </w:rPr>
        <w:t xml:space="preserve">, bachelor's degree </w:t>
      </w:r>
      <w:proofErr w:type="spellStart"/>
      <w:r>
        <w:rPr>
          <w:rFonts w:ascii="Helvetica" w:hAnsi="Helvetica"/>
          <w:sz w:val="20"/>
          <w:szCs w:val="20"/>
        </w:rPr>
        <w:t>programmes</w:t>
      </w:r>
      <w:proofErr w:type="spellEnd"/>
      <w:r>
        <w:rPr>
          <w:rFonts w:ascii="Helvetica" w:hAnsi="Helvetica"/>
          <w:sz w:val="20"/>
          <w:szCs w:val="20"/>
        </w:rPr>
        <w:t xml:space="preserve"> serve to convey scientific fundamentals, methodological competence and occupation-related qualifications and ensure a broad scientific qualification.</w:t>
      </w:r>
    </w:p>
    <w:p w14:paraId="1A93C2E5" w14:textId="77777777" w:rsidR="00447045" w:rsidRDefault="00447045">
      <w:pPr>
        <w:pStyle w:val="Default"/>
        <w:rPr>
          <w:rFonts w:ascii="Helvetica" w:eastAsia="Helvetica" w:hAnsi="Helvetica" w:cs="Helvetica"/>
          <w:sz w:val="20"/>
          <w:szCs w:val="20"/>
        </w:rPr>
      </w:pPr>
    </w:p>
    <w:p w14:paraId="31A8893C" w14:textId="77777777" w:rsidR="00447045" w:rsidRDefault="005B5CB2">
      <w:pPr>
        <w:pStyle w:val="Default"/>
        <w:jc w:val="both"/>
        <w:rPr>
          <w:rFonts w:ascii="Helvetica" w:eastAsia="Helvetica" w:hAnsi="Helvetica" w:cs="Helvetica"/>
          <w:sz w:val="20"/>
          <w:szCs w:val="20"/>
        </w:rPr>
      </w:pPr>
      <w:r w:rsidRPr="00C00103">
        <w:rPr>
          <w:rFonts w:ascii="Helvetica" w:hAnsi="Helvetica"/>
          <w:b/>
          <w:bCs/>
          <w:sz w:val="20"/>
          <w:szCs w:val="20"/>
        </w:rPr>
        <w:t>6</w:t>
      </w:r>
      <w:r>
        <w:rPr>
          <w:rFonts w:ascii="Helvetica" w:hAnsi="Helvetica"/>
          <w:b/>
          <w:bCs/>
          <w:sz w:val="20"/>
          <w:szCs w:val="20"/>
        </w:rPr>
        <w:t>*</w:t>
      </w:r>
      <w:r>
        <w:rPr>
          <w:rFonts w:ascii="Helvetica" w:hAnsi="Helvetica"/>
          <w:sz w:val="20"/>
          <w:szCs w:val="20"/>
        </w:rPr>
        <w:t xml:space="preserve"> Under the core, </w:t>
      </w:r>
      <w:proofErr w:type="spellStart"/>
      <w:r>
        <w:rPr>
          <w:rFonts w:ascii="Helvetica" w:hAnsi="Helvetica"/>
          <w:sz w:val="20"/>
          <w:szCs w:val="20"/>
        </w:rPr>
        <w:t>specialisation</w:t>
      </w:r>
      <w:proofErr w:type="spellEnd"/>
      <w:r>
        <w:rPr>
          <w:rFonts w:ascii="Helvetica" w:hAnsi="Helvetica"/>
          <w:sz w:val="20"/>
          <w:szCs w:val="20"/>
        </w:rPr>
        <w:t>, main and supplementary modules</w:t>
      </w:r>
      <w:r w:rsidRPr="00C00103">
        <w:rPr>
          <w:rFonts w:ascii="Helvetica" w:hAnsi="Helvetica"/>
          <w:sz w:val="20"/>
          <w:szCs w:val="20"/>
        </w:rPr>
        <w:t xml:space="preserve"> </w:t>
      </w:r>
      <w:r>
        <w:rPr>
          <w:rFonts w:ascii="Helvetica" w:hAnsi="Helvetica"/>
          <w:sz w:val="20"/>
          <w:szCs w:val="20"/>
        </w:rPr>
        <w:t>the module numbers and module names must be listed in accordance with the module descriptions and the credit points (Cr) to be obtained must be indicated</w:t>
      </w:r>
      <w:r w:rsidRPr="00C00103">
        <w:rPr>
          <w:rFonts w:ascii="Helvetica" w:hAnsi="Helvetica"/>
          <w:sz w:val="20"/>
          <w:szCs w:val="20"/>
        </w:rPr>
        <w:t xml:space="preserve">. </w:t>
      </w:r>
      <w:r>
        <w:rPr>
          <w:rFonts w:ascii="Helvetica" w:hAnsi="Helvetica"/>
          <w:sz w:val="20"/>
          <w:szCs w:val="20"/>
        </w:rPr>
        <w:t xml:space="preserve">The descriptions as </w:t>
      </w:r>
      <w:r w:rsidRPr="00C00103">
        <w:rPr>
          <w:rFonts w:ascii="Helvetica" w:hAnsi="Helvetica"/>
          <w:sz w:val="20"/>
          <w:szCs w:val="20"/>
        </w:rPr>
        <w:t>core</w:t>
      </w:r>
      <w:r>
        <w:rPr>
          <w:rFonts w:ascii="Helvetica" w:hAnsi="Helvetica"/>
          <w:sz w:val="20"/>
          <w:szCs w:val="20"/>
        </w:rPr>
        <w:t xml:space="preserve">, </w:t>
      </w:r>
      <w:proofErr w:type="spellStart"/>
      <w:r>
        <w:rPr>
          <w:rFonts w:ascii="Helvetica" w:hAnsi="Helvetica"/>
          <w:sz w:val="20"/>
          <w:szCs w:val="20"/>
        </w:rPr>
        <w:t>specialisation</w:t>
      </w:r>
      <w:proofErr w:type="spellEnd"/>
      <w:r>
        <w:rPr>
          <w:rFonts w:ascii="Helvetica" w:hAnsi="Helvetica"/>
          <w:sz w:val="20"/>
          <w:szCs w:val="20"/>
        </w:rPr>
        <w:t xml:space="preserve">, </w:t>
      </w:r>
      <w:r w:rsidRPr="00C00103">
        <w:rPr>
          <w:rFonts w:ascii="Helvetica" w:hAnsi="Helvetica"/>
          <w:sz w:val="20"/>
          <w:szCs w:val="20"/>
        </w:rPr>
        <w:t>main</w:t>
      </w:r>
      <w:r>
        <w:rPr>
          <w:rFonts w:ascii="Helvetica" w:hAnsi="Helvetica"/>
          <w:sz w:val="20"/>
          <w:szCs w:val="20"/>
        </w:rPr>
        <w:t xml:space="preserve"> modules, etc. are examples for the naming of module groups; a selection or further names and v</w:t>
      </w:r>
      <w:r w:rsidRPr="00C00103">
        <w:rPr>
          <w:rFonts w:ascii="Helvetica" w:hAnsi="Helvetica"/>
          <w:sz w:val="20"/>
          <w:szCs w:val="20"/>
        </w:rPr>
        <w:t>ersions</w:t>
      </w:r>
      <w:r>
        <w:rPr>
          <w:rFonts w:ascii="Helvetica" w:hAnsi="Helvetica"/>
          <w:sz w:val="20"/>
          <w:szCs w:val="20"/>
        </w:rPr>
        <w:t xml:space="preserve"> are possible when creating the respective study structure.</w:t>
      </w:r>
      <w:r w:rsidRPr="00C00103">
        <w:rPr>
          <w:rFonts w:ascii="Helvetica" w:hAnsi="Helvetica"/>
          <w:sz w:val="20"/>
          <w:szCs w:val="20"/>
        </w:rPr>
        <w:t xml:space="preserve"> </w:t>
      </w:r>
      <w:r>
        <w:rPr>
          <w:rFonts w:ascii="Helvetica" w:hAnsi="Helvetica"/>
          <w:sz w:val="20"/>
          <w:szCs w:val="20"/>
        </w:rPr>
        <w:t xml:space="preserve">The chosen version must be described accordingly. In accordance with section 12 paragraph 5 sentences 1 and 2 no. 4 of the </w:t>
      </w:r>
      <w:proofErr w:type="spellStart"/>
      <w:r>
        <w:rPr>
          <w:rFonts w:ascii="Helvetica" w:hAnsi="Helvetica"/>
          <w:sz w:val="20"/>
          <w:szCs w:val="20"/>
        </w:rPr>
        <w:t>SächsStudAkkVO</w:t>
      </w:r>
      <w:proofErr w:type="spellEnd"/>
      <w:r>
        <w:rPr>
          <w:rFonts w:ascii="Helvetica" w:hAnsi="Helvetica"/>
          <w:sz w:val="20"/>
          <w:szCs w:val="20"/>
        </w:rPr>
        <w:t xml:space="preserve">, in order to ensure that students can study within the standard period of study, an appropriate </w:t>
      </w:r>
      <w:r w:rsidRPr="00C00103">
        <w:rPr>
          <w:rFonts w:ascii="Helvetica" w:hAnsi="Helvetica"/>
          <w:sz w:val="20"/>
          <w:szCs w:val="20"/>
        </w:rPr>
        <w:t>assessment</w:t>
      </w:r>
      <w:r>
        <w:rPr>
          <w:rFonts w:ascii="Helvetica" w:hAnsi="Helvetica"/>
          <w:sz w:val="20"/>
          <w:szCs w:val="20"/>
        </w:rPr>
        <w:t xml:space="preserve"> quantity and </w:t>
      </w:r>
      <w:proofErr w:type="spellStart"/>
      <w:r>
        <w:rPr>
          <w:rFonts w:ascii="Helvetica" w:hAnsi="Helvetica"/>
          <w:sz w:val="20"/>
          <w:szCs w:val="20"/>
        </w:rPr>
        <w:t>organisation</w:t>
      </w:r>
      <w:proofErr w:type="spellEnd"/>
      <w:r>
        <w:rPr>
          <w:rFonts w:ascii="Helvetica" w:hAnsi="Helvetica"/>
          <w:sz w:val="20"/>
          <w:szCs w:val="20"/>
        </w:rPr>
        <w:t xml:space="preserve"> must be provided,</w:t>
      </w:r>
      <w:r w:rsidRPr="00C00103">
        <w:rPr>
          <w:rFonts w:ascii="Helvetica" w:hAnsi="Helvetica"/>
          <w:sz w:val="20"/>
          <w:szCs w:val="20"/>
        </w:rPr>
        <w:t xml:space="preserve"> where</w:t>
      </w:r>
      <w:r>
        <w:rPr>
          <w:rFonts w:ascii="Helvetica" w:hAnsi="Helvetica"/>
          <w:sz w:val="20"/>
          <w:szCs w:val="20"/>
        </w:rPr>
        <w:t xml:space="preserve"> modules should </w:t>
      </w:r>
      <w:r w:rsidRPr="00C00103">
        <w:rPr>
          <w:rFonts w:ascii="Helvetica" w:hAnsi="Helvetica"/>
          <w:sz w:val="20"/>
          <w:szCs w:val="20"/>
        </w:rPr>
        <w:t xml:space="preserve">generally </w:t>
      </w:r>
      <w:r>
        <w:rPr>
          <w:rFonts w:ascii="Helvetica" w:hAnsi="Helvetica"/>
          <w:sz w:val="20"/>
          <w:szCs w:val="20"/>
        </w:rPr>
        <w:t>be worth at least five credits</w:t>
      </w:r>
      <w:r w:rsidRPr="00C00103">
        <w:rPr>
          <w:rFonts w:ascii="Helvetica" w:hAnsi="Helvetica"/>
          <w:sz w:val="20"/>
          <w:szCs w:val="20"/>
        </w:rPr>
        <w:t xml:space="preserve">. </w:t>
      </w:r>
      <w:r>
        <w:rPr>
          <w:rFonts w:ascii="Helvetica" w:hAnsi="Helvetica"/>
          <w:sz w:val="20"/>
          <w:szCs w:val="20"/>
        </w:rPr>
        <w:t xml:space="preserve">This counteracts a fragmentation of the modules, which also results in a high examination burden. Furthermore, the contents of a module are to be measured in a manner that they can be taught within a maximum of two consecutive semesters (section 7 paragraph 1 sentence 2 of the </w:t>
      </w:r>
      <w:proofErr w:type="spellStart"/>
      <w:r>
        <w:rPr>
          <w:rFonts w:ascii="Helvetica" w:hAnsi="Helvetica"/>
          <w:sz w:val="20"/>
          <w:szCs w:val="20"/>
        </w:rPr>
        <w:t>SächsStudAkkVO</w:t>
      </w:r>
      <w:proofErr w:type="spellEnd"/>
      <w:r>
        <w:rPr>
          <w:rFonts w:ascii="Helvetica" w:hAnsi="Helvetica"/>
          <w:sz w:val="20"/>
          <w:szCs w:val="20"/>
        </w:rPr>
        <w:t>). In particularly justified exceptional c</w:t>
      </w:r>
      <w:r w:rsidRPr="00C00103">
        <w:rPr>
          <w:rFonts w:ascii="Helvetica" w:hAnsi="Helvetica"/>
          <w:sz w:val="20"/>
          <w:szCs w:val="20"/>
        </w:rPr>
        <w:t>ircumstances</w:t>
      </w:r>
      <w:r>
        <w:rPr>
          <w:rFonts w:ascii="Helvetica" w:hAnsi="Helvetica"/>
          <w:sz w:val="20"/>
          <w:szCs w:val="20"/>
        </w:rPr>
        <w:t xml:space="preserve">, a module may also extend over more than two semesters. A deviation from the required minimum size of a module of five credit points or from the maximum module period of two semesters requires </w:t>
      </w:r>
      <w:r w:rsidRPr="00C00103">
        <w:rPr>
          <w:rFonts w:ascii="Helvetica" w:hAnsi="Helvetica"/>
          <w:sz w:val="20"/>
          <w:szCs w:val="20"/>
        </w:rPr>
        <w:t>justification in terms of content and didactic</w:t>
      </w:r>
      <w:r w:rsidR="004A0A7D" w:rsidRPr="00C00103">
        <w:rPr>
          <w:rFonts w:ascii="Helvetica" w:hAnsi="Helvetica"/>
          <w:sz w:val="20"/>
          <w:szCs w:val="20"/>
        </w:rPr>
        <w:t>s</w:t>
      </w:r>
      <w:r w:rsidR="006740D4" w:rsidRPr="00C00103">
        <w:rPr>
          <w:rFonts w:ascii="Helvetica" w:hAnsi="Helvetica"/>
          <w:sz w:val="20"/>
          <w:szCs w:val="20"/>
        </w:rPr>
        <w:t>,</w:t>
      </w:r>
      <w:r>
        <w:rPr>
          <w:rFonts w:ascii="Helvetica" w:hAnsi="Helvetica"/>
          <w:sz w:val="20"/>
          <w:szCs w:val="20"/>
        </w:rPr>
        <w:t xml:space="preserve"> </w:t>
      </w:r>
      <w:r w:rsidRPr="00C00103">
        <w:rPr>
          <w:rFonts w:ascii="Helvetica" w:hAnsi="Helvetica"/>
          <w:sz w:val="20"/>
          <w:szCs w:val="20"/>
        </w:rPr>
        <w:t>and must</w:t>
      </w:r>
      <w:r>
        <w:rPr>
          <w:rFonts w:ascii="Helvetica" w:hAnsi="Helvetica"/>
          <w:sz w:val="20"/>
          <w:szCs w:val="20"/>
        </w:rPr>
        <w:t xml:space="preserve"> be presented in the criteria grid (see resolutions of the Senate of Chemnitz University of Technology of 28.01.2020).</w:t>
      </w:r>
    </w:p>
    <w:p w14:paraId="29A5858F" w14:textId="77777777" w:rsidR="00447045" w:rsidRDefault="005B5CB2">
      <w:pPr>
        <w:pStyle w:val="Textkrper"/>
        <w:jc w:val="both"/>
        <w:rPr>
          <w:rFonts w:ascii="Helvetica" w:eastAsia="Helvetica" w:hAnsi="Helvetica" w:cs="Helvetica"/>
          <w:sz w:val="20"/>
          <w:szCs w:val="20"/>
        </w:rPr>
      </w:pPr>
      <w:r>
        <w:rPr>
          <w:rFonts w:ascii="Helvetica" w:hAnsi="Helvetica"/>
          <w:sz w:val="20"/>
          <w:szCs w:val="20"/>
          <w:u w:val="none"/>
        </w:rPr>
        <w:t xml:space="preserve">Provided </w:t>
      </w:r>
      <w:proofErr w:type="gramStart"/>
      <w:r>
        <w:rPr>
          <w:rFonts w:ascii="Helvetica" w:hAnsi="Helvetica"/>
          <w:sz w:val="20"/>
          <w:szCs w:val="20"/>
          <w:u w:val="none"/>
        </w:rPr>
        <w:t>that elective modules</w:t>
      </w:r>
      <w:proofErr w:type="gramEnd"/>
      <w:r>
        <w:rPr>
          <w:rFonts w:ascii="Helvetica" w:hAnsi="Helvetica"/>
          <w:sz w:val="20"/>
          <w:szCs w:val="20"/>
          <w:u w:val="none"/>
        </w:rPr>
        <w:t xml:space="preserve"> are available, the following wording may be used: “To broaden students’ choice, modules worth a total of up to ... credits may be selected. These additional credits do not count towards the de</w:t>
      </w:r>
      <w:r>
        <w:rPr>
          <w:rFonts w:ascii="Roboto" w:eastAsia="Roboto" w:hAnsi="Roboto" w:cs="Roboto"/>
          <w:sz w:val="20"/>
          <w:szCs w:val="20"/>
          <w:u w:val="none"/>
        </w:rPr>
        <w:t>gree.</w:t>
      </w:r>
      <w:r>
        <w:rPr>
          <w:rFonts w:ascii="Helvetica" w:hAnsi="Helvetica"/>
          <w:sz w:val="20"/>
          <w:szCs w:val="20"/>
          <w:u w:val="none"/>
        </w:rPr>
        <w:t>”</w:t>
      </w:r>
      <w:r w:rsidRPr="00C00103">
        <w:rPr>
          <w:rFonts w:ascii="Helvetica" w:hAnsi="Helvetica"/>
          <w:sz w:val="20"/>
          <w:szCs w:val="20"/>
          <w:u w:val="none"/>
        </w:rPr>
        <w:t xml:space="preserve"> </w:t>
      </w:r>
      <w:r>
        <w:rPr>
          <w:rFonts w:ascii="Helvetica" w:hAnsi="Helvetica"/>
          <w:sz w:val="20"/>
          <w:szCs w:val="20"/>
          <w:u w:val="none"/>
        </w:rPr>
        <w:t>The number of credits that is required in any case may only be exceeded by a number that is smaller than the number of credits awarded to the smallest elective module</w:t>
      </w:r>
      <w:r w:rsidRPr="00C00103">
        <w:rPr>
          <w:rFonts w:ascii="Helvetica" w:hAnsi="Helvetica"/>
          <w:sz w:val="20"/>
          <w:szCs w:val="20"/>
          <w:u w:val="none"/>
        </w:rPr>
        <w:t xml:space="preserve">. </w:t>
      </w:r>
      <w:r>
        <w:rPr>
          <w:rFonts w:ascii="Helvetica" w:hAnsi="Helvetica"/>
          <w:sz w:val="20"/>
          <w:szCs w:val="20"/>
          <w:u w:val="none"/>
        </w:rPr>
        <w:t xml:space="preserve">In the development of the study structure, modules are to be designed in such a way that 27 to 33 credit points </w:t>
      </w:r>
      <w:r>
        <w:rPr>
          <w:rFonts w:ascii="Helvetica" w:hAnsi="Helvetica"/>
          <w:sz w:val="20"/>
          <w:szCs w:val="20"/>
          <w:u w:val="none"/>
        </w:rPr>
        <w:lastRenderedPageBreak/>
        <w:t xml:space="preserve">are acquired per semester (determined by the Senate of Chemnitz University of Technology by resolution of 28.01.2020). In accordance with section 12 paragraph 1 sentence 4 of the </w:t>
      </w:r>
      <w:proofErr w:type="spellStart"/>
      <w:r>
        <w:rPr>
          <w:rFonts w:ascii="Helvetica" w:hAnsi="Helvetica"/>
          <w:sz w:val="20"/>
          <w:szCs w:val="20"/>
          <w:u w:val="none"/>
        </w:rPr>
        <w:t>SächsStudAkkVO</w:t>
      </w:r>
      <w:proofErr w:type="spellEnd"/>
      <w:r>
        <w:rPr>
          <w:rFonts w:ascii="Helvetica" w:hAnsi="Helvetica"/>
          <w:sz w:val="20"/>
          <w:szCs w:val="20"/>
          <w:u w:val="none"/>
        </w:rPr>
        <w:t xml:space="preserve">, the study </w:t>
      </w:r>
      <w:r w:rsidRPr="00C00103">
        <w:rPr>
          <w:rFonts w:ascii="Helvetica" w:hAnsi="Helvetica"/>
          <w:sz w:val="20"/>
          <w:szCs w:val="20"/>
          <w:u w:val="none"/>
        </w:rPr>
        <w:t>course</w:t>
      </w:r>
      <w:r>
        <w:rPr>
          <w:rFonts w:ascii="Helvetica" w:hAnsi="Helvetica"/>
          <w:sz w:val="20"/>
          <w:szCs w:val="20"/>
          <w:u w:val="none"/>
        </w:rPr>
        <w:t xml:space="preserve"> concept must create suitable framework conditions to promote student mobility, which provide students with the opportunity to visit other universities without losing time. An appropriate </w:t>
      </w:r>
      <w:r w:rsidRPr="00C00103">
        <w:rPr>
          <w:rFonts w:ascii="Helvetica" w:hAnsi="Helvetica"/>
          <w:sz w:val="20"/>
          <w:szCs w:val="20"/>
          <w:u w:val="none"/>
        </w:rPr>
        <w:t>course</w:t>
      </w:r>
      <w:r>
        <w:rPr>
          <w:rFonts w:ascii="Helvetica" w:hAnsi="Helvetica"/>
          <w:sz w:val="20"/>
          <w:szCs w:val="20"/>
          <w:u w:val="none"/>
        </w:rPr>
        <w:t xml:space="preserve"> structure must ensure that students are able to spend time abroad without compromising or extending their studies. </w:t>
      </w:r>
    </w:p>
    <w:p w14:paraId="4E0192B8" w14:textId="77777777" w:rsidR="00447045" w:rsidRDefault="00447045">
      <w:pPr>
        <w:pStyle w:val="Default"/>
        <w:rPr>
          <w:rFonts w:ascii="Helvetica" w:eastAsia="Helvetica" w:hAnsi="Helvetica" w:cs="Helvetica"/>
          <w:sz w:val="20"/>
          <w:szCs w:val="20"/>
        </w:rPr>
      </w:pPr>
    </w:p>
    <w:p w14:paraId="2D667988" w14:textId="77777777" w:rsidR="00447045" w:rsidRDefault="005B5CB2">
      <w:pPr>
        <w:pStyle w:val="Default"/>
        <w:rPr>
          <w:rFonts w:ascii="Helvetica" w:eastAsia="Helvetica" w:hAnsi="Helvetica" w:cs="Helvetica"/>
          <w:sz w:val="20"/>
          <w:szCs w:val="20"/>
        </w:rPr>
      </w:pPr>
      <w:r w:rsidRPr="00C00103">
        <w:rPr>
          <w:rFonts w:ascii="Helvetica" w:hAnsi="Helvetica"/>
          <w:b/>
          <w:bCs/>
          <w:sz w:val="20"/>
          <w:szCs w:val="20"/>
        </w:rPr>
        <w:t>7</w:t>
      </w:r>
      <w:r>
        <w:rPr>
          <w:rFonts w:ascii="Helvetica" w:hAnsi="Helvetica"/>
          <w:b/>
          <w:bCs/>
          <w:sz w:val="20"/>
          <w:szCs w:val="20"/>
        </w:rPr>
        <w:t>*</w:t>
      </w:r>
      <w:r>
        <w:rPr>
          <w:rFonts w:ascii="Helvetica" w:hAnsi="Helvetica"/>
          <w:sz w:val="20"/>
          <w:szCs w:val="20"/>
        </w:rPr>
        <w:t xml:space="preserve"> The overall content of modules must be mapped to the aims</w:t>
      </w:r>
      <w:r w:rsidRPr="00C00103">
        <w:rPr>
          <w:rFonts w:ascii="Helvetica" w:hAnsi="Helvetica"/>
          <w:sz w:val="20"/>
          <w:szCs w:val="20"/>
        </w:rPr>
        <w:t xml:space="preserve"> </w:t>
      </w:r>
      <w:r>
        <w:rPr>
          <w:rFonts w:ascii="Helvetica" w:hAnsi="Helvetica"/>
          <w:sz w:val="20"/>
          <w:szCs w:val="20"/>
        </w:rPr>
        <w:t xml:space="preserve">(cf. explanations under 5*). </w:t>
      </w:r>
    </w:p>
    <w:p w14:paraId="4F512455" w14:textId="77777777" w:rsidR="00447045" w:rsidRDefault="00447045">
      <w:pPr>
        <w:pStyle w:val="Default"/>
        <w:rPr>
          <w:rFonts w:ascii="Helvetica" w:eastAsia="Helvetica" w:hAnsi="Helvetica" w:cs="Helvetica"/>
          <w:sz w:val="20"/>
          <w:szCs w:val="20"/>
        </w:rPr>
      </w:pPr>
    </w:p>
    <w:p w14:paraId="76EBA71E" w14:textId="77777777" w:rsidR="00447045" w:rsidRDefault="005B5CB2">
      <w:pPr>
        <w:pStyle w:val="Default"/>
        <w:rPr>
          <w:rFonts w:ascii="Helvetica" w:eastAsia="Helvetica" w:hAnsi="Helvetica" w:cs="Helvetica"/>
          <w:sz w:val="20"/>
          <w:szCs w:val="20"/>
        </w:rPr>
      </w:pPr>
      <w:r w:rsidRPr="00C00103">
        <w:rPr>
          <w:rFonts w:ascii="Helvetica" w:hAnsi="Helvetica"/>
          <w:b/>
          <w:bCs/>
          <w:sz w:val="20"/>
          <w:szCs w:val="20"/>
        </w:rPr>
        <w:t>8</w:t>
      </w:r>
      <w:r>
        <w:rPr>
          <w:rFonts w:ascii="Helvetica" w:hAnsi="Helvetica"/>
          <w:b/>
          <w:bCs/>
          <w:sz w:val="20"/>
          <w:szCs w:val="20"/>
        </w:rPr>
        <w:t>*</w:t>
      </w:r>
      <w:r>
        <w:rPr>
          <w:rFonts w:ascii="Helvetica" w:hAnsi="Helvetica"/>
          <w:sz w:val="20"/>
          <w:szCs w:val="20"/>
        </w:rPr>
        <w:t xml:space="preserve"> If there is provision for part-time or distance learning, the relevant regulations must be incorporated. </w:t>
      </w:r>
    </w:p>
    <w:p w14:paraId="49772CB9" w14:textId="77777777" w:rsidR="00447045" w:rsidRDefault="005B5CB2">
      <w:pPr>
        <w:jc w:val="both"/>
        <w:rPr>
          <w:rFonts w:ascii="Helvetica" w:eastAsia="Helvetica" w:hAnsi="Helvetica" w:cs="Helvetica"/>
          <w:sz w:val="20"/>
          <w:szCs w:val="20"/>
          <w:u w:val="single"/>
        </w:rPr>
      </w:pPr>
      <w:r>
        <w:rPr>
          <w:rFonts w:ascii="Helvetica" w:hAnsi="Helvetica"/>
          <w:sz w:val="20"/>
          <w:szCs w:val="20"/>
          <w:u w:val="single"/>
        </w:rPr>
        <w:t xml:space="preserve">Proposed wording for section 10 paragraph 2 of the Study Regulations where part-time study is permitted: </w:t>
      </w:r>
    </w:p>
    <w:p w14:paraId="7BFB9496" w14:textId="77777777" w:rsidR="00447045" w:rsidRDefault="005B5CB2">
      <w:pPr>
        <w:jc w:val="both"/>
        <w:rPr>
          <w:rFonts w:ascii="Helvetica" w:eastAsia="Helvetica" w:hAnsi="Helvetica" w:cs="Helvetica"/>
          <w:sz w:val="20"/>
          <w:szCs w:val="20"/>
        </w:rPr>
      </w:pPr>
      <w:r>
        <w:rPr>
          <w:rFonts w:ascii="Helvetica" w:hAnsi="Helvetica"/>
          <w:sz w:val="20"/>
          <w:szCs w:val="20"/>
        </w:rPr>
        <w:t xml:space="preserve">“There is no provision for distance learning. There is provision for part-time study if </w:t>
      </w:r>
      <w:proofErr w:type="gramStart"/>
      <w:r>
        <w:rPr>
          <w:rFonts w:ascii="Helvetica" w:hAnsi="Helvetica"/>
          <w:sz w:val="20"/>
          <w:szCs w:val="20"/>
        </w:rPr>
        <w:t>so</w:t>
      </w:r>
      <w:proofErr w:type="gramEnd"/>
      <w:r>
        <w:rPr>
          <w:rFonts w:ascii="Helvetica" w:hAnsi="Helvetica"/>
          <w:sz w:val="20"/>
          <w:szCs w:val="20"/>
        </w:rPr>
        <w:t xml:space="preserve"> required by employment, special family circumstances or particular health issues.</w:t>
      </w:r>
      <w:r w:rsidR="006740D4">
        <w:rPr>
          <w:rFonts w:ascii="Helvetica" w:hAnsi="Helvetica"/>
          <w:sz w:val="20"/>
          <w:szCs w:val="20"/>
        </w:rPr>
        <w:t xml:space="preserve"> </w:t>
      </w:r>
      <w:r>
        <w:rPr>
          <w:rFonts w:ascii="Helvetica" w:hAnsi="Helvetica"/>
          <w:sz w:val="20"/>
          <w:szCs w:val="20"/>
        </w:rPr>
        <w:t>The examination board shall decide on admission to part-time studies if there are other valid reasons.</w:t>
      </w:r>
      <w:r w:rsidRPr="00C00103">
        <w:rPr>
          <w:rFonts w:ascii="Helvetica" w:hAnsi="Helvetica"/>
          <w:sz w:val="20"/>
          <w:szCs w:val="20"/>
        </w:rPr>
        <w:t xml:space="preserve"> </w:t>
      </w:r>
      <w:r>
        <w:rPr>
          <w:rFonts w:ascii="Helvetica" w:hAnsi="Helvetica"/>
          <w:sz w:val="20"/>
          <w:szCs w:val="20"/>
        </w:rPr>
        <w:t xml:space="preserve">For part-time study, the average work load per semester is 50% of the full-time degree </w:t>
      </w:r>
      <w:proofErr w:type="spellStart"/>
      <w:r>
        <w:rPr>
          <w:rFonts w:ascii="Helvetica" w:hAnsi="Helvetica"/>
          <w:sz w:val="20"/>
          <w:szCs w:val="20"/>
        </w:rPr>
        <w:t>programme</w:t>
      </w:r>
      <w:proofErr w:type="spellEnd"/>
      <w:r>
        <w:rPr>
          <w:rFonts w:ascii="Helvetica" w:hAnsi="Helvetica"/>
          <w:sz w:val="20"/>
          <w:szCs w:val="20"/>
        </w:rPr>
        <w:t>.”</w:t>
      </w:r>
    </w:p>
    <w:p w14:paraId="7D804775" w14:textId="77777777" w:rsidR="00447045" w:rsidRDefault="00447045">
      <w:pPr>
        <w:jc w:val="both"/>
        <w:rPr>
          <w:rFonts w:ascii="Helvetica" w:eastAsia="Helvetica" w:hAnsi="Helvetica" w:cs="Helvetica"/>
          <w:sz w:val="20"/>
          <w:szCs w:val="20"/>
        </w:rPr>
      </w:pPr>
    </w:p>
    <w:p w14:paraId="3D425535" w14:textId="77777777" w:rsidR="00447045" w:rsidRDefault="005B5CB2">
      <w:pPr>
        <w:jc w:val="both"/>
        <w:rPr>
          <w:rFonts w:ascii="Helvetica" w:eastAsia="Helvetica" w:hAnsi="Helvetica" w:cs="Helvetica"/>
          <w:sz w:val="20"/>
          <w:szCs w:val="20"/>
          <w:u w:val="single"/>
        </w:rPr>
      </w:pPr>
      <w:r>
        <w:rPr>
          <w:rFonts w:ascii="Helvetica" w:hAnsi="Helvetica"/>
          <w:sz w:val="20"/>
          <w:szCs w:val="20"/>
          <w:u w:val="single"/>
        </w:rPr>
        <w:t>In this case, further additions are required:</w:t>
      </w:r>
    </w:p>
    <w:p w14:paraId="34CB95EA" w14:textId="77777777" w:rsidR="00447045" w:rsidRDefault="005B5CB2">
      <w:pPr>
        <w:jc w:val="both"/>
        <w:rPr>
          <w:rFonts w:ascii="Helvetica" w:eastAsia="Helvetica" w:hAnsi="Helvetica" w:cs="Helvetica"/>
          <w:sz w:val="20"/>
          <w:szCs w:val="20"/>
        </w:rPr>
      </w:pPr>
      <w:r>
        <w:rPr>
          <w:rFonts w:ascii="Helvetica" w:hAnsi="Helvetica"/>
          <w:sz w:val="20"/>
          <w:szCs w:val="20"/>
        </w:rPr>
        <w:t xml:space="preserve">- A further </w:t>
      </w:r>
      <w:proofErr w:type="spellStart"/>
      <w:r>
        <w:rPr>
          <w:rFonts w:ascii="Helvetica" w:hAnsi="Helvetica"/>
          <w:sz w:val="20"/>
          <w:szCs w:val="20"/>
        </w:rPr>
        <w:t>programme</w:t>
      </w:r>
      <w:proofErr w:type="spellEnd"/>
      <w:r>
        <w:rPr>
          <w:rFonts w:ascii="Helvetica" w:hAnsi="Helvetica"/>
          <w:sz w:val="20"/>
          <w:szCs w:val="20"/>
        </w:rPr>
        <w:t xml:space="preserve"> schedule document for part-time study can be included as annex 1b to the Study Regulations. If this is not the case, an individual study </w:t>
      </w:r>
      <w:proofErr w:type="spellStart"/>
      <w:r>
        <w:rPr>
          <w:rFonts w:ascii="Helvetica" w:hAnsi="Helvetica"/>
          <w:sz w:val="20"/>
          <w:szCs w:val="20"/>
        </w:rPr>
        <w:t>programme</w:t>
      </w:r>
      <w:proofErr w:type="spellEnd"/>
      <w:r>
        <w:rPr>
          <w:rFonts w:ascii="Helvetica" w:hAnsi="Helvetica"/>
          <w:sz w:val="20"/>
          <w:szCs w:val="20"/>
        </w:rPr>
        <w:t xml:space="preserve"> schedule for part-time studies shall be arranged with the student during the subject-specific study counselling. </w:t>
      </w:r>
    </w:p>
    <w:p w14:paraId="01430CAD" w14:textId="77777777" w:rsidR="00447045" w:rsidRDefault="005B5CB2">
      <w:pPr>
        <w:jc w:val="both"/>
        <w:rPr>
          <w:rFonts w:ascii="Helvetica" w:eastAsia="Helvetica" w:hAnsi="Helvetica" w:cs="Helvetica"/>
          <w:sz w:val="20"/>
          <w:szCs w:val="20"/>
        </w:rPr>
      </w:pPr>
      <w:r>
        <w:rPr>
          <w:rFonts w:ascii="Helvetica" w:hAnsi="Helvetica"/>
          <w:sz w:val="20"/>
          <w:szCs w:val="20"/>
        </w:rPr>
        <w:t>- Add the cases of section 8 paragraph 3 of the Study Regulations, in which study counselling is recommended, to the case of the intended commencement of part-time studies.</w:t>
      </w:r>
    </w:p>
    <w:p w14:paraId="0449F416" w14:textId="77777777" w:rsidR="00447045" w:rsidRDefault="005B5CB2">
      <w:pPr>
        <w:jc w:val="both"/>
        <w:rPr>
          <w:rFonts w:ascii="Roboto" w:eastAsia="Roboto" w:hAnsi="Roboto" w:cs="Roboto"/>
          <w:sz w:val="20"/>
          <w:szCs w:val="20"/>
        </w:rPr>
      </w:pPr>
      <w:r>
        <w:rPr>
          <w:rFonts w:ascii="Helvetica" w:hAnsi="Helvetica"/>
          <w:sz w:val="20"/>
          <w:szCs w:val="20"/>
        </w:rPr>
        <w:t xml:space="preserve">- Add the extended standard period of study and extended time limits to the examination procedures in section 2 paragraph 2 of the Study Regulations, Bachelor’s thesis module as an element of the module descriptions (annex 2 of the Study Regulations), section 1 sentence 1, section 13 paragraph 1 sentence 3 and paragraph 3 sentence 2, </w:t>
      </w:r>
      <w:r>
        <w:rPr>
          <w:rFonts w:ascii="Roboto" w:eastAsia="Roboto" w:hAnsi="Roboto" w:cs="Roboto"/>
          <w:sz w:val="20"/>
          <w:szCs w:val="20"/>
        </w:rPr>
        <w:t>section 14 paragraph 1 sentence 4, section 24 paragraph 3 sentence 1, section 26 paragraph 1 of the Examination Regulations</w:t>
      </w:r>
    </w:p>
    <w:p w14:paraId="24259C0E" w14:textId="77777777" w:rsidR="00447045" w:rsidRDefault="00447045">
      <w:pPr>
        <w:rPr>
          <w:rFonts w:ascii="Roboto" w:eastAsia="Roboto" w:hAnsi="Roboto" w:cs="Roboto"/>
          <w:sz w:val="20"/>
          <w:szCs w:val="20"/>
        </w:rPr>
      </w:pPr>
    </w:p>
    <w:p w14:paraId="51E07C92" w14:textId="77777777" w:rsidR="00447045" w:rsidRDefault="005B5CB2">
      <w:pPr>
        <w:jc w:val="both"/>
      </w:pPr>
      <w:r w:rsidRPr="00C00103">
        <w:rPr>
          <w:rFonts w:ascii="Roboto" w:eastAsia="Roboto" w:hAnsi="Roboto" w:cs="Roboto"/>
          <w:b/>
          <w:bCs/>
          <w:sz w:val="20"/>
          <w:szCs w:val="20"/>
        </w:rPr>
        <w:t>9</w:t>
      </w:r>
      <w:r>
        <w:rPr>
          <w:rFonts w:ascii="Roboto" w:eastAsia="Roboto" w:hAnsi="Roboto" w:cs="Roboto"/>
          <w:b/>
          <w:bCs/>
          <w:sz w:val="20"/>
          <w:szCs w:val="20"/>
        </w:rPr>
        <w:t>*</w:t>
      </w:r>
      <w:r>
        <w:rPr>
          <w:rFonts w:ascii="Roboto" w:eastAsia="Roboto" w:hAnsi="Roboto" w:cs="Roboto"/>
          <w:sz w:val="20"/>
          <w:szCs w:val="20"/>
        </w:rPr>
        <w:t xml:space="preserve"> Specific transitional provisions may be formulated, particularly in the case of an amendment to existing degree </w:t>
      </w:r>
      <w:proofErr w:type="spellStart"/>
      <w:r>
        <w:rPr>
          <w:rFonts w:ascii="Roboto" w:eastAsia="Roboto" w:hAnsi="Roboto" w:cs="Roboto"/>
          <w:sz w:val="20"/>
          <w:szCs w:val="20"/>
        </w:rPr>
        <w:t>programmes</w:t>
      </w:r>
      <w:proofErr w:type="spellEnd"/>
      <w:r>
        <w:rPr>
          <w:rFonts w:ascii="Roboto" w:eastAsia="Roboto" w:hAnsi="Roboto" w:cs="Roboto"/>
          <w:sz w:val="20"/>
          <w:szCs w:val="20"/>
        </w:rPr>
        <w:t>.</w:t>
      </w:r>
    </w:p>
    <w:sectPr w:rsidR="00447045">
      <w:headerReference w:type="default" r:id="rId7"/>
      <w:footerReference w:type="default" r:id="rId8"/>
      <w:pgSz w:w="11900" w:h="16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369B1" w14:textId="77777777" w:rsidR="002E6D4C" w:rsidRDefault="002E6D4C">
      <w:r>
        <w:separator/>
      </w:r>
    </w:p>
  </w:endnote>
  <w:endnote w:type="continuationSeparator" w:id="0">
    <w:p w14:paraId="1CA3F8A3" w14:textId="77777777" w:rsidR="002E6D4C" w:rsidRDefault="002E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0002EFF" w:usb1="C000247B" w:usb2="00000009" w:usb3="00000000" w:csb0="000001FF" w:csb1="00000000"/>
  </w:font>
  <w:font w:name="Roboto Condensed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C057" w14:textId="77777777" w:rsidR="00447045" w:rsidRDefault="005B5CB2">
    <w:pPr>
      <w:pStyle w:val="Fuzeile"/>
      <w:tabs>
        <w:tab w:val="clear" w:pos="9072"/>
        <w:tab w:val="right" w:pos="9046"/>
      </w:tabs>
      <w:jc w:val="right"/>
    </w:pPr>
    <w:r>
      <w:rPr>
        <w:rFonts w:ascii="Roboto Condensed" w:eastAsia="Roboto Condensed" w:hAnsi="Roboto Condensed" w:cs="Roboto Condensed"/>
        <w:sz w:val="20"/>
        <w:szCs w:val="20"/>
      </w:rPr>
      <w:fldChar w:fldCharType="begin"/>
    </w:r>
    <w:r>
      <w:rPr>
        <w:rFonts w:ascii="Roboto Condensed" w:eastAsia="Roboto Condensed" w:hAnsi="Roboto Condensed" w:cs="Roboto Condensed"/>
        <w:sz w:val="20"/>
        <w:szCs w:val="20"/>
      </w:rPr>
      <w:instrText xml:space="preserve"> PAGE </w:instrText>
    </w:r>
    <w:r>
      <w:rPr>
        <w:rFonts w:ascii="Roboto Condensed" w:eastAsia="Roboto Condensed" w:hAnsi="Roboto Condensed" w:cs="Roboto Condensed"/>
        <w:sz w:val="20"/>
        <w:szCs w:val="20"/>
      </w:rPr>
      <w:fldChar w:fldCharType="separate"/>
    </w:r>
    <w:r>
      <w:rPr>
        <w:rFonts w:ascii="Roboto Condensed" w:eastAsia="Roboto Condensed" w:hAnsi="Roboto Condensed" w:cs="Roboto Condensed"/>
        <w:sz w:val="20"/>
        <w:szCs w:val="20"/>
      </w:rPr>
      <w:t>3</w:t>
    </w:r>
    <w:r>
      <w:rPr>
        <w:rFonts w:ascii="Roboto Condensed" w:eastAsia="Roboto Condensed" w:hAnsi="Roboto Condensed" w:cs="Roboto Condense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6C883" w14:textId="77777777" w:rsidR="002E6D4C" w:rsidRDefault="002E6D4C">
      <w:r>
        <w:separator/>
      </w:r>
    </w:p>
  </w:footnote>
  <w:footnote w:type="continuationSeparator" w:id="0">
    <w:p w14:paraId="2E48D0CA" w14:textId="77777777" w:rsidR="002E6D4C" w:rsidRDefault="002E6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C4E2" w14:textId="77777777" w:rsidR="00447045" w:rsidRDefault="00447045">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A6C"/>
    <w:multiLevelType w:val="hybridMultilevel"/>
    <w:tmpl w:val="0C186804"/>
    <w:styleLink w:val="ImportierterStil4"/>
    <w:lvl w:ilvl="0" w:tplc="E3E6A514">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93803E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924788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2AEE62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58FF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4EC45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134504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B27C1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9239A6">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C8731F"/>
    <w:multiLevelType w:val="hybridMultilevel"/>
    <w:tmpl w:val="E1EA7B36"/>
    <w:numStyleLink w:val="ImportierterStil5"/>
  </w:abstractNum>
  <w:abstractNum w:abstractNumId="2" w15:restartNumberingAfterBreak="0">
    <w:nsid w:val="143906BE"/>
    <w:multiLevelType w:val="hybridMultilevel"/>
    <w:tmpl w:val="0C186804"/>
    <w:numStyleLink w:val="ImportierterStil4"/>
  </w:abstractNum>
  <w:abstractNum w:abstractNumId="3" w15:restartNumberingAfterBreak="0">
    <w:nsid w:val="26A11F53"/>
    <w:multiLevelType w:val="hybridMultilevel"/>
    <w:tmpl w:val="DE9CAFAA"/>
    <w:styleLink w:val="ImportierterStil2"/>
    <w:lvl w:ilvl="0" w:tplc="81B0A9B4">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21AFA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7E64A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29037D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362B8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2A5A0C">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0360E9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8631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526C51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B474179"/>
    <w:multiLevelType w:val="hybridMultilevel"/>
    <w:tmpl w:val="039E3DC4"/>
    <w:styleLink w:val="ImportierterStil1"/>
    <w:lvl w:ilvl="0" w:tplc="1916C71C">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2AB81AF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4E41DA">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9DBCCD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D056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D0B62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0FC846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CC6960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880EE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E0A435D"/>
    <w:multiLevelType w:val="hybridMultilevel"/>
    <w:tmpl w:val="DE9CAFAA"/>
    <w:numStyleLink w:val="ImportierterStil2"/>
  </w:abstractNum>
  <w:abstractNum w:abstractNumId="6" w15:restartNumberingAfterBreak="0">
    <w:nsid w:val="5AE01255"/>
    <w:multiLevelType w:val="hybridMultilevel"/>
    <w:tmpl w:val="039E3DC4"/>
    <w:numStyleLink w:val="ImportierterStil1"/>
  </w:abstractNum>
  <w:abstractNum w:abstractNumId="7" w15:restartNumberingAfterBreak="0">
    <w:nsid w:val="5C2E14A4"/>
    <w:multiLevelType w:val="hybridMultilevel"/>
    <w:tmpl w:val="58F6523E"/>
    <w:numStyleLink w:val="ImportierterStil3"/>
  </w:abstractNum>
  <w:abstractNum w:abstractNumId="8" w15:restartNumberingAfterBreak="0">
    <w:nsid w:val="5F022311"/>
    <w:multiLevelType w:val="hybridMultilevel"/>
    <w:tmpl w:val="E1EA7B36"/>
    <w:styleLink w:val="ImportierterStil5"/>
    <w:lvl w:ilvl="0" w:tplc="5F605340">
      <w:start w:val="1"/>
      <w:numFmt w:val="decimal"/>
      <w:lvlText w:val="(%1)"/>
      <w:lvlJc w:val="left"/>
      <w:pPr>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1AC0B746">
      <w:start w:val="1"/>
      <w:numFmt w:val="decimal"/>
      <w:lvlText w:val="%2."/>
      <w:lvlJc w:val="left"/>
      <w:pPr>
        <w:ind w:left="340" w:hanging="340"/>
      </w:pPr>
      <w:rPr>
        <w:rFonts w:hAnsi="Arial Unicode MS"/>
        <w:i/>
        <w:iCs/>
        <w:caps w:val="0"/>
        <w:smallCaps w:val="0"/>
        <w:strike w:val="0"/>
        <w:dstrike w:val="0"/>
        <w:outline w:val="0"/>
        <w:emboss w:val="0"/>
        <w:imprint w:val="0"/>
        <w:spacing w:val="0"/>
        <w:w w:val="100"/>
        <w:kern w:val="0"/>
        <w:position w:val="0"/>
        <w:highlight w:val="none"/>
        <w:vertAlign w:val="baseline"/>
      </w:rPr>
    </w:lvl>
    <w:lvl w:ilvl="2" w:tplc="9D50B646">
      <w:start w:val="1"/>
      <w:numFmt w:val="lowerRoman"/>
      <w:lvlText w:val="%3."/>
      <w:lvlJc w:val="left"/>
      <w:pPr>
        <w:ind w:left="2160"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3" w:tplc="0B40D686">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540230FE">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75EDE78">
      <w:start w:val="1"/>
      <w:numFmt w:val="lowerRoman"/>
      <w:lvlText w:val="%6."/>
      <w:lvlJc w:val="left"/>
      <w:pPr>
        <w:ind w:left="4320"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6" w:tplc="325EC33A">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FFB8FE30">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3B429DB2">
      <w:start w:val="1"/>
      <w:numFmt w:val="lowerRoman"/>
      <w:lvlText w:val="%9."/>
      <w:lvlJc w:val="left"/>
      <w:pPr>
        <w:ind w:left="6480" w:hanging="291"/>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31368AE"/>
    <w:multiLevelType w:val="hybridMultilevel"/>
    <w:tmpl w:val="58F6523E"/>
    <w:styleLink w:val="ImportierterStil3"/>
    <w:lvl w:ilvl="0" w:tplc="93F00AF8">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3820A10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DAE1F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48FEA0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FA7E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68AAD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3CCE297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83064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30308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6"/>
  </w:num>
  <w:num w:numId="3">
    <w:abstractNumId w:val="3"/>
  </w:num>
  <w:num w:numId="4">
    <w:abstractNumId w:val="5"/>
  </w:num>
  <w:num w:numId="5">
    <w:abstractNumId w:val="9"/>
  </w:num>
  <w:num w:numId="6">
    <w:abstractNumId w:val="7"/>
  </w:num>
  <w:num w:numId="7">
    <w:abstractNumId w:val="0"/>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5"/>
    <w:rsid w:val="002E6D4C"/>
    <w:rsid w:val="0035393F"/>
    <w:rsid w:val="00447045"/>
    <w:rsid w:val="00480A55"/>
    <w:rsid w:val="00485801"/>
    <w:rsid w:val="004A0A7D"/>
    <w:rsid w:val="005B5CB2"/>
    <w:rsid w:val="005E4722"/>
    <w:rsid w:val="006740D4"/>
    <w:rsid w:val="006857BC"/>
    <w:rsid w:val="008F006D"/>
    <w:rsid w:val="00C001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503D"/>
  <w15:docId w15:val="{10099440-A4F8-4F63-9C2B-C60FDA72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Arial Unicode MS"/>
      <w:color w:val="000000"/>
      <w:sz w:val="24"/>
      <w:szCs w:val="24"/>
      <w:u w:color="000000"/>
      <w:lang w:val="en-US"/>
    </w:rPr>
  </w:style>
  <w:style w:type="paragraph" w:styleId="berschrift2">
    <w:name w:val="heading 2"/>
    <w:next w:val="Standard"/>
    <w:uiPriority w:val="9"/>
    <w:unhideWhenUsed/>
    <w:qFormat/>
    <w:pPr>
      <w:keepNext/>
      <w:outlineLvl w:val="1"/>
    </w:pPr>
    <w:rPr>
      <w:rFonts w:cs="Arial Unicode MS"/>
      <w:b/>
      <w:bCs/>
      <w:color w:val="000000"/>
      <w:sz w:val="24"/>
      <w:szCs w:val="24"/>
      <w:u w:color="000000"/>
      <w:lang w:val="en-US"/>
    </w:rPr>
  </w:style>
  <w:style w:type="paragraph" w:styleId="berschrift3">
    <w:name w:val="heading 3"/>
    <w:next w:val="Standard"/>
    <w:uiPriority w:val="9"/>
    <w:unhideWhenUsed/>
    <w:qFormat/>
    <w:pPr>
      <w:keepNext/>
      <w:tabs>
        <w:tab w:val="left" w:pos="360"/>
      </w:tabs>
      <w:ind w:left="360" w:hanging="360"/>
      <w:jc w:val="center"/>
      <w:outlineLvl w:val="2"/>
    </w:pPr>
    <w:rPr>
      <w:rFonts w:cs="Arial Unicode MS"/>
      <w:b/>
      <w:bCs/>
      <w:color w:val="000000"/>
      <w:sz w:val="26"/>
      <w:szCs w:val="26"/>
      <w:u w:color="000000"/>
      <w:lang w:val="en-US"/>
    </w:rPr>
  </w:style>
  <w:style w:type="paragraph" w:styleId="berschrift5">
    <w:name w:val="heading 5"/>
    <w:next w:val="Standard"/>
    <w:uiPriority w:val="9"/>
    <w:unhideWhenUsed/>
    <w:qFormat/>
    <w:pPr>
      <w:keepNext/>
      <w:jc w:val="both"/>
      <w:outlineLvl w:val="4"/>
    </w:pPr>
    <w:rPr>
      <w:rFonts w:cs="Arial Unicode MS"/>
      <w:b/>
      <w:bCs/>
      <w:color w:val="000000"/>
      <w:sz w:val="24"/>
      <w:szCs w:val="24"/>
      <w:u w:val="single" w:color="000000"/>
      <w:lang w:val="en-US"/>
    </w:rPr>
  </w:style>
  <w:style w:type="paragraph" w:styleId="berschrift7">
    <w:name w:val="heading 7"/>
    <w:next w:val="Standard"/>
    <w:pPr>
      <w:keepNext/>
      <w:outlineLvl w:val="6"/>
    </w:pPr>
    <w:rPr>
      <w:rFonts w:cs="Arial Unicode MS"/>
      <w:color w:val="000000"/>
      <w:sz w:val="24"/>
      <w:szCs w:val="24"/>
      <w:u w:val="single" w:color="000000"/>
      <w:lang w:val="en-US"/>
    </w:rPr>
  </w:style>
  <w:style w:type="paragraph" w:styleId="berschrift8">
    <w:name w:val="heading 8"/>
    <w:next w:val="Standard"/>
    <w:pPr>
      <w:keepNext/>
      <w:outlineLvl w:val="7"/>
    </w:pPr>
    <w:rPr>
      <w:rFonts w:cs="Arial Unicode MS"/>
      <w:b/>
      <w:bCs/>
      <w:color w:val="000000"/>
      <w:sz w:val="24"/>
      <w:szCs w:val="24"/>
      <w:u w:val="single" w:color="00000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Fuzeile">
    <w:name w:val="footer"/>
    <w:pPr>
      <w:tabs>
        <w:tab w:val="center" w:pos="4536"/>
        <w:tab w:val="right" w:pos="9072"/>
      </w:tabs>
    </w:pPr>
    <w:rPr>
      <w:rFonts w:cs="Arial Unicode MS"/>
      <w:color w:val="000000"/>
      <w:sz w:val="24"/>
      <w:szCs w:val="24"/>
      <w:u w:color="000000"/>
      <w:lang w:val="en-US"/>
    </w:rPr>
  </w:style>
  <w:style w:type="paragraph" w:styleId="Blocktext">
    <w:name w:val="Block Text"/>
    <w:pPr>
      <w:ind w:left="1418"/>
    </w:pPr>
    <w:rPr>
      <w:rFonts w:cs="Arial Unicode MS"/>
      <w:b/>
      <w:bCs/>
      <w:color w:val="000000"/>
      <w:sz w:val="24"/>
      <w:szCs w:val="24"/>
      <w:u w:color="000000"/>
      <w:lang w:val="en-US"/>
    </w:rPr>
  </w:style>
  <w:style w:type="paragraph" w:styleId="Untertitel">
    <w:name w:val="Subtitle"/>
    <w:uiPriority w:val="11"/>
    <w:qFormat/>
    <w:rPr>
      <w:rFonts w:cs="Arial Unicode MS"/>
      <w:b/>
      <w:bCs/>
      <w:color w:val="000000"/>
      <w:sz w:val="24"/>
      <w:szCs w:val="24"/>
      <w:u w:color="000000"/>
      <w:lang w:val="en-US"/>
    </w:rPr>
  </w:style>
  <w:style w:type="paragraph" w:styleId="NurText">
    <w:name w:val="Plain Text"/>
    <w:rPr>
      <w:rFonts w:ascii="Calibri" w:eastAsia="Calibri" w:hAnsi="Calibri" w:cs="Calibri"/>
      <w:color w:val="000000"/>
      <w:sz w:val="22"/>
      <w:szCs w:val="22"/>
      <w:u w:color="000000"/>
    </w:rPr>
  </w:style>
  <w:style w:type="numbering" w:customStyle="1" w:styleId="ImportierterStil1">
    <w:name w:val="Importierter Stil: 1"/>
    <w:pPr>
      <w:numPr>
        <w:numId w:val="1"/>
      </w:numPr>
    </w:pPr>
  </w:style>
  <w:style w:type="numbering" w:customStyle="1" w:styleId="ImportierterStil2">
    <w:name w:val="Importierter Stil: 2"/>
    <w:pPr>
      <w:numPr>
        <w:numId w:val="3"/>
      </w:numPr>
    </w:pPr>
  </w:style>
  <w:style w:type="paragraph" w:styleId="Textkrper3">
    <w:name w:val="Body Text 3"/>
    <w:pPr>
      <w:spacing w:after="60"/>
      <w:jc w:val="both"/>
    </w:pPr>
    <w:rPr>
      <w:rFonts w:eastAsia="Times New Roman"/>
      <w:color w:val="000000"/>
      <w:sz w:val="24"/>
      <w:szCs w:val="24"/>
      <w:u w:color="000000"/>
      <w:lang w:val="en-US"/>
    </w:rPr>
  </w:style>
  <w:style w:type="numbering" w:customStyle="1" w:styleId="ImportierterStil3">
    <w:name w:val="Importierter Stil: 3"/>
    <w:pPr>
      <w:numPr>
        <w:numId w:val="5"/>
      </w:numPr>
    </w:pPr>
  </w:style>
  <w:style w:type="paragraph" w:styleId="Textkrper">
    <w:name w:val="Body Text"/>
    <w:rPr>
      <w:rFonts w:cs="Arial Unicode MS"/>
      <w:color w:val="000000"/>
      <w:sz w:val="24"/>
      <w:szCs w:val="24"/>
      <w:u w:val="single" w:color="000000"/>
      <w:lang w:val="en-US"/>
    </w:rPr>
  </w:style>
  <w:style w:type="numbering" w:customStyle="1" w:styleId="ImportierterStil4">
    <w:name w:val="Importierter Stil: 4"/>
    <w:pPr>
      <w:numPr>
        <w:numId w:val="7"/>
      </w:numPr>
    </w:pPr>
  </w:style>
  <w:style w:type="numbering" w:customStyle="1" w:styleId="ImportierterStil5">
    <w:name w:val="Importierter Stil: 5"/>
    <w:pPr>
      <w:numPr>
        <w:numId w:val="9"/>
      </w:numPr>
    </w:pPr>
  </w:style>
  <w:style w:type="paragraph" w:customStyle="1" w:styleId="Default">
    <w:name w:val="Default"/>
    <w:rPr>
      <w:rFonts w:ascii="Roboto Condensed Light" w:eastAsia="Roboto Condensed Light" w:hAnsi="Roboto Condensed Light" w:cs="Roboto Condensed Light"/>
      <w:color w:val="000000"/>
      <w:sz w:val="24"/>
      <w:szCs w:val="24"/>
      <w:u w:color="000000"/>
      <w:lang w:val="en-US"/>
    </w:rPr>
  </w:style>
  <w:style w:type="paragraph" w:styleId="berarbeitung">
    <w:name w:val="Revision"/>
    <w:hidden/>
    <w:uiPriority w:val="99"/>
    <w:semiHidden/>
    <w:rsid w:val="00C00103"/>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1970</Words>
  <Characters>12416</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Kerstin Glaschke</cp:lastModifiedBy>
  <cp:revision>9</cp:revision>
  <dcterms:created xsi:type="dcterms:W3CDTF">2022-10-24T00:35:00Z</dcterms:created>
  <dcterms:modified xsi:type="dcterms:W3CDTF">2024-02-27T13:56:00Z</dcterms:modified>
</cp:coreProperties>
</file>